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185B54E" w14:textId="05D90CFA" w:rsidR="002D7D3E" w:rsidRDefault="001233B5" w:rsidP="001D3206">
      <w:pPr>
        <w:tabs>
          <w:tab w:val="right" w:pos="9360"/>
        </w:tabs>
        <w:rPr>
          <w:b/>
        </w:rPr>
      </w:pPr>
      <w:r>
        <w:rPr>
          <w:b/>
        </w:rPr>
        <w:tab/>
      </w:r>
    </w:p>
    <w:p w14:paraId="3405979A" w14:textId="5BB9F2F0" w:rsidR="00345BD3" w:rsidRPr="00440571" w:rsidRDefault="00345BD3" w:rsidP="001D3206">
      <w:pPr>
        <w:tabs>
          <w:tab w:val="right" w:pos="9360"/>
        </w:tabs>
        <w:rPr>
          <w:b/>
          <w:snapToGrid/>
          <w:szCs w:val="24"/>
          <w:lang w:val="en-US"/>
        </w:rPr>
      </w:pPr>
      <w:r w:rsidRPr="00440571">
        <w:rPr>
          <w:b/>
        </w:rPr>
        <w:t>3GPP TSG RAN WG1 Meeting #</w:t>
      </w:r>
      <w:r w:rsidR="00A753B3">
        <w:rPr>
          <w:b/>
        </w:rPr>
        <w:t>10</w:t>
      </w:r>
      <w:r w:rsidR="009F7299">
        <w:rPr>
          <w:b/>
        </w:rPr>
        <w:t>2</w:t>
      </w:r>
      <w:r w:rsidR="00FA5F6E">
        <w:rPr>
          <w:b/>
        </w:rPr>
        <w:t>-e</w:t>
      </w:r>
      <w:r w:rsidRPr="00440571">
        <w:rPr>
          <w:b/>
        </w:rPr>
        <w:tab/>
        <w:t xml:space="preserve">                                                                          R1-</w:t>
      </w:r>
      <w:r w:rsidR="002771D0">
        <w:rPr>
          <w:b/>
        </w:rPr>
        <w:t>20</w:t>
      </w:r>
      <w:r w:rsidR="009D3492">
        <w:rPr>
          <w:b/>
        </w:rPr>
        <w:t>06798</w:t>
      </w:r>
    </w:p>
    <w:p w14:paraId="03B420DF" w14:textId="30A0659C" w:rsidR="00ED67E3" w:rsidRDefault="00ED67E3" w:rsidP="002900D7">
      <w:pPr>
        <w:rPr>
          <w:b/>
        </w:rPr>
      </w:pPr>
      <w:r w:rsidRPr="00ED67E3">
        <w:rPr>
          <w:b/>
        </w:rPr>
        <w:t xml:space="preserve">e-Meeting, </w:t>
      </w:r>
      <w:r w:rsidR="009F7299">
        <w:rPr>
          <w:b/>
        </w:rPr>
        <w:t>August</w:t>
      </w:r>
      <w:r w:rsidRPr="00ED67E3">
        <w:rPr>
          <w:b/>
        </w:rPr>
        <w:t xml:space="preserve"> </w:t>
      </w:r>
      <w:r w:rsidR="009F7299">
        <w:rPr>
          <w:b/>
        </w:rPr>
        <w:t>17</w:t>
      </w:r>
      <w:r w:rsidRPr="00ED67E3">
        <w:rPr>
          <w:b/>
        </w:rPr>
        <w:t xml:space="preserve">th – </w:t>
      </w:r>
      <w:r w:rsidR="009F7299">
        <w:rPr>
          <w:b/>
        </w:rPr>
        <w:t>August</w:t>
      </w:r>
      <w:r w:rsidRPr="00ED67E3">
        <w:rPr>
          <w:b/>
        </w:rPr>
        <w:t xml:space="preserve"> </w:t>
      </w:r>
      <w:r w:rsidR="009F7299">
        <w:rPr>
          <w:b/>
        </w:rPr>
        <w:t>28</w:t>
      </w:r>
      <w:r w:rsidRPr="00ED67E3">
        <w:rPr>
          <w:b/>
        </w:rPr>
        <w:t>th, 2020</w:t>
      </w:r>
    </w:p>
    <w:p w14:paraId="7B424D61" w14:textId="5D398BC6" w:rsidR="007560B7" w:rsidRPr="000B326B" w:rsidRDefault="002B27AC" w:rsidP="002900D7">
      <w:r w:rsidRPr="000B326B">
        <w:tab/>
      </w:r>
    </w:p>
    <w:p w14:paraId="399F8BF5" w14:textId="7C5B8E4F" w:rsidR="007560B7" w:rsidRPr="00440571" w:rsidRDefault="007560B7" w:rsidP="002900D7">
      <w:pPr>
        <w:rPr>
          <w:b/>
        </w:rPr>
      </w:pPr>
      <w:r w:rsidRPr="00440571">
        <w:rPr>
          <w:b/>
        </w:rPr>
        <w:t xml:space="preserve">Agenda item: </w:t>
      </w:r>
      <w:r w:rsidR="00335B11" w:rsidRPr="00440571">
        <w:rPr>
          <w:b/>
        </w:rPr>
        <w:t xml:space="preserve">   </w:t>
      </w:r>
      <w:r w:rsidR="00571FBB">
        <w:rPr>
          <w:b/>
        </w:rPr>
        <w:t>8.</w:t>
      </w:r>
      <w:r w:rsidR="009F7299">
        <w:rPr>
          <w:b/>
        </w:rPr>
        <w:t>2</w:t>
      </w:r>
      <w:r w:rsidR="00571FBB">
        <w:rPr>
          <w:b/>
        </w:rPr>
        <w:t>.</w:t>
      </w:r>
      <w:r w:rsidR="00ED67E3">
        <w:rPr>
          <w:b/>
        </w:rPr>
        <w:t>2</w:t>
      </w:r>
    </w:p>
    <w:p w14:paraId="38C90A73" w14:textId="595A593B" w:rsidR="007560B7" w:rsidRPr="00440571" w:rsidRDefault="007560B7" w:rsidP="002900D7">
      <w:pPr>
        <w:rPr>
          <w:b/>
        </w:rPr>
      </w:pPr>
      <w:r w:rsidRPr="00440571">
        <w:rPr>
          <w:b/>
        </w:rPr>
        <w:t xml:space="preserve">Source:           </w:t>
      </w:r>
      <w:r w:rsidR="00D30365">
        <w:rPr>
          <w:b/>
        </w:rPr>
        <w:t xml:space="preserve"> </w:t>
      </w:r>
      <w:r w:rsidRPr="00440571">
        <w:rPr>
          <w:b/>
        </w:rPr>
        <w:t xml:space="preserve">  Qualcomm</w:t>
      </w:r>
      <w:r w:rsidRPr="00440571">
        <w:rPr>
          <w:rFonts w:eastAsia="SimSun"/>
          <w:b/>
          <w:lang w:eastAsia="zh-CN"/>
        </w:rPr>
        <w:t xml:space="preserve"> </w:t>
      </w:r>
      <w:r w:rsidRPr="00440571">
        <w:rPr>
          <w:b/>
        </w:rPr>
        <w:t>Incorporated</w:t>
      </w:r>
    </w:p>
    <w:p w14:paraId="7FABE148" w14:textId="7DF02344" w:rsidR="00335B11" w:rsidRPr="00440571" w:rsidRDefault="007560B7" w:rsidP="002900D7">
      <w:pPr>
        <w:rPr>
          <w:b/>
        </w:rPr>
      </w:pPr>
      <w:r w:rsidRPr="00440571">
        <w:rPr>
          <w:b/>
        </w:rPr>
        <w:t xml:space="preserve">Title:                  </w:t>
      </w:r>
      <w:r w:rsidR="001428CB">
        <w:rPr>
          <w:b/>
        </w:rPr>
        <w:t>C</w:t>
      </w:r>
      <w:r w:rsidR="001428CB" w:rsidRPr="001428CB">
        <w:rPr>
          <w:b/>
        </w:rPr>
        <w:t>hannel access mechanism for NR in 52.6 to 71GHz band</w:t>
      </w:r>
      <w:r w:rsidR="00571FBB">
        <w:rPr>
          <w:b/>
        </w:rPr>
        <w:t xml:space="preserve"> </w:t>
      </w:r>
    </w:p>
    <w:p w14:paraId="62BEAD57" w14:textId="1F2ABDC3" w:rsidR="007560B7" w:rsidRPr="00440571" w:rsidRDefault="007560B7" w:rsidP="002900D7">
      <w:pPr>
        <w:rPr>
          <w:b/>
        </w:rPr>
      </w:pPr>
      <w:r w:rsidRPr="00440571">
        <w:rPr>
          <w:b/>
        </w:rPr>
        <w:t>Document for:  Discussion</w:t>
      </w:r>
      <w:r w:rsidRPr="00440571">
        <w:rPr>
          <w:rFonts w:eastAsia="SimSun"/>
          <w:b/>
          <w:lang w:eastAsia="zh-CN"/>
        </w:rPr>
        <w:t xml:space="preserve"> and </w:t>
      </w:r>
      <w:r w:rsidRPr="00440571">
        <w:rPr>
          <w:b/>
        </w:rPr>
        <w:t>Decision</w:t>
      </w:r>
    </w:p>
    <w:p w14:paraId="26B9B964" w14:textId="142FF933" w:rsidR="00993215" w:rsidRPr="007333AE" w:rsidRDefault="00993215" w:rsidP="007333AE">
      <w:pPr>
        <w:pStyle w:val="Heading1"/>
      </w:pPr>
      <w:r w:rsidRPr="007333AE">
        <w:t>Introduction</w:t>
      </w:r>
    </w:p>
    <w:p w14:paraId="228F1F16" w14:textId="796F7571" w:rsidR="00993215" w:rsidRPr="0083112A" w:rsidRDefault="008E40A0" w:rsidP="00993215">
      <w:pPr>
        <w:adjustRightInd/>
        <w:spacing w:after="120"/>
        <w:textAlignment w:val="auto"/>
        <w:rPr>
          <w:i/>
          <w:iCs/>
          <w:snapToGrid/>
          <w:szCs w:val="24"/>
          <w:lang w:val="en-US"/>
        </w:rPr>
      </w:pPr>
      <w:r>
        <w:rPr>
          <w:snapToGrid/>
          <w:szCs w:val="24"/>
        </w:rPr>
        <w:t xml:space="preserve">This paper presents our </w:t>
      </w:r>
      <w:r w:rsidR="000F2957">
        <w:rPr>
          <w:snapToGrid/>
          <w:szCs w:val="24"/>
        </w:rPr>
        <w:t>view</w:t>
      </w:r>
      <w:r>
        <w:rPr>
          <w:snapToGrid/>
          <w:szCs w:val="24"/>
        </w:rPr>
        <w:t xml:space="preserve"> on the study of channel access mechanisms for </w:t>
      </w:r>
      <w:r w:rsidR="00A22DCF">
        <w:rPr>
          <w:snapToGrid/>
          <w:szCs w:val="24"/>
        </w:rPr>
        <w:t xml:space="preserve">supporting NR from </w:t>
      </w:r>
      <w:r w:rsidR="00BA30E4">
        <w:rPr>
          <w:snapToGrid/>
          <w:szCs w:val="24"/>
        </w:rPr>
        <w:t>5</w:t>
      </w:r>
      <w:r w:rsidR="00A22DCF">
        <w:rPr>
          <w:snapToGrid/>
          <w:szCs w:val="24"/>
        </w:rPr>
        <w:t>2.6 GHz to 71 GHz</w:t>
      </w:r>
      <w:r w:rsidR="009E528A">
        <w:rPr>
          <w:snapToGrid/>
          <w:szCs w:val="24"/>
        </w:rPr>
        <w:t xml:space="preserve">, one of the two main </w:t>
      </w:r>
      <w:r w:rsidR="009E528A" w:rsidRPr="00993215">
        <w:rPr>
          <w:snapToGrid/>
          <w:szCs w:val="24"/>
        </w:rPr>
        <w:t xml:space="preserve">objectives </w:t>
      </w:r>
      <w:r w:rsidR="009E528A">
        <w:rPr>
          <w:snapToGrid/>
          <w:szCs w:val="24"/>
        </w:rPr>
        <w:t>for SID [1,2].</w:t>
      </w:r>
      <w:r w:rsidR="001B2A80">
        <w:rPr>
          <w:snapToGrid/>
          <w:szCs w:val="24"/>
        </w:rPr>
        <w:t xml:space="preserve"> </w:t>
      </w:r>
      <w:r w:rsidR="004F7002" w:rsidRPr="0083112A">
        <w:rPr>
          <w:i/>
          <w:iCs/>
          <w:snapToGrid/>
          <w:szCs w:val="24"/>
          <w:lang w:val="en-US"/>
        </w:rPr>
        <w:t>In RAN1 101-e</w:t>
      </w:r>
      <w:r w:rsidR="00993215" w:rsidRPr="0083112A">
        <w:rPr>
          <w:i/>
          <w:iCs/>
          <w:snapToGrid/>
          <w:szCs w:val="24"/>
          <w:lang w:val="en-US"/>
        </w:rPr>
        <w:t>, we discuss</w:t>
      </w:r>
      <w:r w:rsidR="004F7002" w:rsidRPr="0083112A">
        <w:rPr>
          <w:i/>
          <w:iCs/>
          <w:snapToGrid/>
          <w:szCs w:val="24"/>
          <w:lang w:val="en-US"/>
        </w:rPr>
        <w:t>ed</w:t>
      </w:r>
      <w:r w:rsidR="00993215" w:rsidRPr="0083112A">
        <w:rPr>
          <w:i/>
          <w:iCs/>
          <w:snapToGrid/>
          <w:szCs w:val="24"/>
          <w:lang w:val="en-US"/>
        </w:rPr>
        <w:t xml:space="preserve"> </w:t>
      </w:r>
      <w:r w:rsidR="0083112A" w:rsidRPr="0083112A">
        <w:rPr>
          <w:i/>
          <w:iCs/>
          <w:snapToGrid/>
          <w:szCs w:val="24"/>
          <w:lang w:val="en-US"/>
        </w:rPr>
        <w:t>the following</w:t>
      </w:r>
      <w:r w:rsidR="00993215" w:rsidRPr="0083112A">
        <w:rPr>
          <w:i/>
          <w:iCs/>
          <w:snapToGrid/>
          <w:szCs w:val="24"/>
          <w:lang w:val="en-US"/>
        </w:rPr>
        <w:t xml:space="preserve"> aspects </w:t>
      </w:r>
      <w:r w:rsidR="00FE6F0D" w:rsidRPr="0083112A">
        <w:rPr>
          <w:i/>
          <w:iCs/>
          <w:snapToGrid/>
          <w:szCs w:val="24"/>
          <w:lang w:val="en-US"/>
        </w:rPr>
        <w:t>for channel access mechanism</w:t>
      </w:r>
      <w:r w:rsidR="001D5416" w:rsidRPr="0083112A">
        <w:rPr>
          <w:i/>
          <w:iCs/>
          <w:snapToGrid/>
          <w:szCs w:val="24"/>
          <w:lang w:val="en-US"/>
        </w:rPr>
        <w:t>s</w:t>
      </w:r>
      <w:r w:rsidR="006F6AA5" w:rsidRPr="0083112A">
        <w:rPr>
          <w:i/>
          <w:iCs/>
          <w:snapToGrid/>
          <w:szCs w:val="24"/>
          <w:lang w:val="en-US"/>
        </w:rPr>
        <w:t xml:space="preserve"> for </w:t>
      </w:r>
      <w:r w:rsidR="001D5416" w:rsidRPr="0083112A">
        <w:rPr>
          <w:i/>
          <w:iCs/>
          <w:snapToGrid/>
          <w:szCs w:val="24"/>
          <w:lang w:val="en-US"/>
        </w:rPr>
        <w:t xml:space="preserve">unlicensed </w:t>
      </w:r>
      <w:r w:rsidR="003F75D5" w:rsidRPr="0083112A">
        <w:rPr>
          <w:i/>
          <w:iCs/>
          <w:snapToGrid/>
          <w:szCs w:val="24"/>
          <w:lang w:val="en-US"/>
        </w:rPr>
        <w:t xml:space="preserve">NR system for </w:t>
      </w:r>
      <w:r w:rsidR="006F6AA5" w:rsidRPr="0083112A">
        <w:rPr>
          <w:i/>
          <w:iCs/>
          <w:snapToGrid/>
          <w:szCs w:val="24"/>
          <w:lang w:val="en-US"/>
        </w:rPr>
        <w:t>operation</w:t>
      </w:r>
      <w:r w:rsidR="00015A66" w:rsidRPr="0083112A">
        <w:rPr>
          <w:i/>
          <w:iCs/>
          <w:snapToGrid/>
          <w:szCs w:val="24"/>
          <w:lang w:val="en-US"/>
        </w:rPr>
        <w:t xml:space="preserve"> in the </w:t>
      </w:r>
      <w:r w:rsidR="00707218" w:rsidRPr="0083112A">
        <w:rPr>
          <w:i/>
          <w:iCs/>
          <w:snapToGrid/>
          <w:szCs w:val="24"/>
          <w:lang w:val="en-US"/>
        </w:rPr>
        <w:t>frequencies of interest</w:t>
      </w:r>
      <w:r w:rsidR="001D5416" w:rsidRPr="0083112A">
        <w:rPr>
          <w:i/>
          <w:iCs/>
          <w:snapToGrid/>
          <w:szCs w:val="24"/>
          <w:lang w:val="en-US"/>
        </w:rPr>
        <w:t>,</w:t>
      </w:r>
      <w:r w:rsidR="00707218" w:rsidRPr="0083112A">
        <w:rPr>
          <w:i/>
          <w:iCs/>
          <w:snapToGrid/>
          <w:szCs w:val="24"/>
          <w:lang w:val="en-US"/>
        </w:rPr>
        <w:t xml:space="preserve"> </w:t>
      </w:r>
      <w:r w:rsidR="00436E52" w:rsidRPr="0083112A">
        <w:rPr>
          <w:i/>
          <w:iCs/>
          <w:snapToGrid/>
          <w:szCs w:val="24"/>
          <w:lang w:val="en-US"/>
        </w:rPr>
        <w:t xml:space="preserve">dubbed as </w:t>
      </w:r>
      <w:r w:rsidR="00C6082E" w:rsidRPr="0083112A">
        <w:rPr>
          <w:i/>
          <w:iCs/>
          <w:snapToGrid/>
          <w:szCs w:val="24"/>
          <w:lang w:val="en-US"/>
        </w:rPr>
        <w:t>‘</w:t>
      </w:r>
      <w:r w:rsidR="00C23655" w:rsidRPr="0083112A">
        <w:rPr>
          <w:i/>
          <w:iCs/>
          <w:snapToGrid/>
          <w:szCs w:val="24"/>
          <w:lang w:val="en-US"/>
        </w:rPr>
        <w:t>FR2</w:t>
      </w:r>
      <w:r w:rsidR="00891125" w:rsidRPr="0083112A">
        <w:rPr>
          <w:i/>
          <w:iCs/>
          <w:snapToGrid/>
          <w:szCs w:val="24"/>
          <w:lang w:val="en-US"/>
        </w:rPr>
        <w:t>x</w:t>
      </w:r>
      <w:r w:rsidR="00C6082E" w:rsidRPr="0083112A">
        <w:rPr>
          <w:i/>
          <w:iCs/>
          <w:snapToGrid/>
          <w:szCs w:val="24"/>
          <w:lang w:val="en-US"/>
        </w:rPr>
        <w:t xml:space="preserve"> Unlicensed’ operation</w:t>
      </w:r>
      <w:r w:rsidR="00993215" w:rsidRPr="0083112A">
        <w:rPr>
          <w:i/>
          <w:iCs/>
          <w:snapToGrid/>
          <w:szCs w:val="24"/>
          <w:lang w:val="en-US"/>
        </w:rPr>
        <w:t>:</w:t>
      </w:r>
    </w:p>
    <w:p w14:paraId="56778122" w14:textId="4F1FC445" w:rsidR="00BC6E8F" w:rsidRPr="0083112A" w:rsidRDefault="00BC6E8F" w:rsidP="00DC1C3C">
      <w:pPr>
        <w:pStyle w:val="ListParagraph"/>
        <w:spacing w:after="120"/>
        <w:rPr>
          <w:i/>
          <w:iCs/>
          <w:snapToGrid/>
          <w:lang w:val="en-US" w:eastAsia="ko-KR"/>
        </w:rPr>
      </w:pPr>
      <w:r w:rsidRPr="0083112A">
        <w:rPr>
          <w:i/>
          <w:iCs/>
          <w:snapToGrid/>
          <w:lang w:val="en-US" w:eastAsia="ko-KR"/>
        </w:rPr>
        <w:t>Observations on characteristics of FR2x unlicensed operation</w:t>
      </w:r>
    </w:p>
    <w:p w14:paraId="3F586F2E" w14:textId="59D12B4A" w:rsidR="00E81C67" w:rsidRPr="0083112A" w:rsidRDefault="00B07B09" w:rsidP="00DC1C3C">
      <w:pPr>
        <w:pStyle w:val="ListParagraph"/>
        <w:spacing w:after="120"/>
        <w:rPr>
          <w:i/>
          <w:iCs/>
          <w:snapToGrid/>
          <w:lang w:val="en-US" w:eastAsia="ko-KR"/>
        </w:rPr>
      </w:pPr>
      <w:r w:rsidRPr="0083112A">
        <w:rPr>
          <w:i/>
          <w:iCs/>
          <w:snapToGrid/>
          <w:lang w:val="en-US" w:eastAsia="ko-KR"/>
        </w:rPr>
        <w:t xml:space="preserve">Possible </w:t>
      </w:r>
      <w:r w:rsidR="00F91417" w:rsidRPr="0083112A">
        <w:rPr>
          <w:i/>
          <w:iCs/>
          <w:snapToGrid/>
          <w:lang w:val="en-US" w:eastAsia="ko-KR"/>
        </w:rPr>
        <w:t>c</w:t>
      </w:r>
      <w:r w:rsidR="00E81C67" w:rsidRPr="0083112A">
        <w:rPr>
          <w:i/>
          <w:iCs/>
          <w:snapToGrid/>
          <w:lang w:val="en-US" w:eastAsia="ko-KR"/>
        </w:rPr>
        <w:t xml:space="preserve">hannel </w:t>
      </w:r>
      <w:r w:rsidR="00333083" w:rsidRPr="0083112A">
        <w:rPr>
          <w:i/>
          <w:iCs/>
          <w:snapToGrid/>
          <w:lang w:val="en-US" w:eastAsia="ko-KR"/>
        </w:rPr>
        <w:t>a</w:t>
      </w:r>
      <w:r w:rsidR="00E81C67" w:rsidRPr="0083112A">
        <w:rPr>
          <w:i/>
          <w:iCs/>
          <w:snapToGrid/>
          <w:lang w:val="en-US" w:eastAsia="ko-KR"/>
        </w:rPr>
        <w:t xml:space="preserve">ccess </w:t>
      </w:r>
      <w:r w:rsidR="00F91417" w:rsidRPr="0083112A">
        <w:rPr>
          <w:i/>
          <w:iCs/>
          <w:snapToGrid/>
          <w:lang w:val="en-US" w:eastAsia="ko-KR"/>
        </w:rPr>
        <w:t>m</w:t>
      </w:r>
      <w:r w:rsidR="00E81C67" w:rsidRPr="0083112A">
        <w:rPr>
          <w:i/>
          <w:iCs/>
          <w:snapToGrid/>
          <w:lang w:val="en-US" w:eastAsia="ko-KR"/>
        </w:rPr>
        <w:t>odes</w:t>
      </w:r>
      <w:r w:rsidR="006F0D14" w:rsidRPr="0083112A">
        <w:rPr>
          <w:i/>
          <w:iCs/>
          <w:snapToGrid/>
          <w:lang w:val="en-US" w:eastAsia="ko-KR"/>
        </w:rPr>
        <w:t xml:space="preserve"> for </w:t>
      </w:r>
      <w:r w:rsidR="00CF5DD4" w:rsidRPr="0083112A">
        <w:rPr>
          <w:i/>
          <w:iCs/>
          <w:snapToGrid/>
          <w:lang w:val="en-US" w:eastAsia="ko-KR"/>
        </w:rPr>
        <w:t>deployment in</w:t>
      </w:r>
      <w:r w:rsidR="00E81C67" w:rsidRPr="0083112A">
        <w:rPr>
          <w:i/>
          <w:iCs/>
          <w:snapToGrid/>
          <w:lang w:val="en-US" w:eastAsia="ko-KR"/>
        </w:rPr>
        <w:t xml:space="preserve"> </w:t>
      </w:r>
      <w:r w:rsidR="00F970F9" w:rsidRPr="0083112A">
        <w:rPr>
          <w:i/>
          <w:iCs/>
          <w:snapToGrid/>
          <w:lang w:val="en-US" w:eastAsia="ko-KR"/>
        </w:rPr>
        <w:t>FR2x unlicensed</w:t>
      </w:r>
      <w:r w:rsidR="00E81C67" w:rsidRPr="0083112A">
        <w:rPr>
          <w:i/>
          <w:iCs/>
          <w:snapToGrid/>
          <w:lang w:val="en-US" w:eastAsia="ko-KR"/>
        </w:rPr>
        <w:t xml:space="preserve"> </w:t>
      </w:r>
      <w:r w:rsidR="004C4F70" w:rsidRPr="0083112A">
        <w:rPr>
          <w:i/>
          <w:iCs/>
          <w:snapToGrid/>
          <w:lang w:val="en-US" w:eastAsia="ko-KR"/>
        </w:rPr>
        <w:t>operation</w:t>
      </w:r>
    </w:p>
    <w:p w14:paraId="5BE5F367" w14:textId="64A3C938" w:rsidR="00EB41B8" w:rsidRPr="0083112A" w:rsidRDefault="00F970F9" w:rsidP="00DC1C3C">
      <w:pPr>
        <w:widowControl/>
        <w:numPr>
          <w:ilvl w:val="0"/>
          <w:numId w:val="6"/>
        </w:numPr>
        <w:autoSpaceDE/>
        <w:autoSpaceDN/>
        <w:adjustRightInd/>
        <w:spacing w:after="120"/>
        <w:jc w:val="left"/>
        <w:textAlignment w:val="auto"/>
        <w:rPr>
          <w:rFonts w:eastAsia="Gulim"/>
          <w:i/>
          <w:iCs/>
          <w:snapToGrid/>
          <w:kern w:val="0"/>
          <w:szCs w:val="20"/>
          <w:lang w:val="en-US" w:eastAsia="ko-KR"/>
        </w:rPr>
      </w:pPr>
      <w:r w:rsidRPr="0083112A">
        <w:rPr>
          <w:rFonts w:eastAsia="Gulim"/>
          <w:i/>
          <w:iCs/>
          <w:snapToGrid/>
          <w:kern w:val="0"/>
          <w:szCs w:val="20"/>
          <w:lang w:val="en-US" w:eastAsia="ko-KR"/>
        </w:rPr>
        <w:t xml:space="preserve">Aspects of </w:t>
      </w:r>
      <w:r w:rsidR="00F91417" w:rsidRPr="0083112A">
        <w:rPr>
          <w:rFonts w:eastAsia="Gulim"/>
          <w:i/>
          <w:iCs/>
          <w:snapToGrid/>
          <w:kern w:val="0"/>
          <w:szCs w:val="20"/>
          <w:lang w:val="en-US" w:eastAsia="ko-KR"/>
        </w:rPr>
        <w:t>s</w:t>
      </w:r>
      <w:r w:rsidR="005E3502" w:rsidRPr="0083112A">
        <w:rPr>
          <w:rFonts w:eastAsia="Gulim"/>
          <w:i/>
          <w:iCs/>
          <w:snapToGrid/>
          <w:kern w:val="0"/>
          <w:szCs w:val="20"/>
          <w:lang w:val="en-US" w:eastAsia="ko-KR"/>
        </w:rPr>
        <w:t xml:space="preserve">ensing for channel access </w:t>
      </w:r>
    </w:p>
    <w:p w14:paraId="01FE4EC2" w14:textId="43F97AF8" w:rsidR="00653AC2" w:rsidRPr="0083112A" w:rsidRDefault="00F91417" w:rsidP="00DC1C3C">
      <w:pPr>
        <w:widowControl/>
        <w:numPr>
          <w:ilvl w:val="0"/>
          <w:numId w:val="6"/>
        </w:numPr>
        <w:autoSpaceDE/>
        <w:autoSpaceDN/>
        <w:adjustRightInd/>
        <w:spacing w:after="120"/>
        <w:jc w:val="left"/>
        <w:textAlignment w:val="auto"/>
        <w:rPr>
          <w:rFonts w:eastAsia="Gulim"/>
          <w:i/>
          <w:iCs/>
          <w:snapToGrid/>
          <w:kern w:val="0"/>
          <w:szCs w:val="20"/>
          <w:lang w:val="en-US" w:eastAsia="ko-KR"/>
        </w:rPr>
      </w:pPr>
      <w:r w:rsidRPr="0083112A">
        <w:rPr>
          <w:rFonts w:eastAsia="Gulim"/>
          <w:i/>
          <w:iCs/>
          <w:snapToGrid/>
          <w:kern w:val="0"/>
          <w:szCs w:val="20"/>
          <w:lang w:val="en-US" w:eastAsia="ko-KR"/>
        </w:rPr>
        <w:t>Proposal to keep the scope of studies to intra-technology coexistence</w:t>
      </w:r>
    </w:p>
    <w:p w14:paraId="54EF4CF1" w14:textId="073575EB" w:rsidR="0083112A" w:rsidRDefault="0083112A" w:rsidP="0083112A">
      <w:pPr>
        <w:widowControl/>
        <w:autoSpaceDE/>
        <w:autoSpaceDN/>
        <w:adjustRightInd/>
        <w:spacing w:after="120"/>
        <w:jc w:val="left"/>
        <w:textAlignment w:val="auto"/>
        <w:rPr>
          <w:rFonts w:eastAsia="Gulim"/>
          <w:snapToGrid/>
          <w:kern w:val="0"/>
          <w:szCs w:val="20"/>
          <w:lang w:val="en-US" w:eastAsia="ko-KR"/>
        </w:rPr>
      </w:pPr>
      <w:r>
        <w:rPr>
          <w:rFonts w:eastAsia="Gulim"/>
          <w:snapToGrid/>
          <w:kern w:val="0"/>
          <w:szCs w:val="20"/>
          <w:lang w:val="en-US" w:eastAsia="ko-KR"/>
        </w:rPr>
        <w:t>In this paper, we</w:t>
      </w:r>
      <w:r w:rsidR="005A6F05">
        <w:rPr>
          <w:rFonts w:eastAsia="Gulim"/>
          <w:snapToGrid/>
          <w:kern w:val="0"/>
          <w:szCs w:val="20"/>
          <w:lang w:val="en-US" w:eastAsia="ko-KR"/>
        </w:rPr>
        <w:t xml:space="preserve"> discuss the following aspects in further detail:</w:t>
      </w:r>
    </w:p>
    <w:p w14:paraId="2289C4B9" w14:textId="5A744737" w:rsidR="00104B49" w:rsidRDefault="00104B49" w:rsidP="00036DDD">
      <w:pPr>
        <w:pStyle w:val="ListParagraph"/>
      </w:pPr>
      <w:r>
        <w:t>Channel access m</w:t>
      </w:r>
      <w:r w:rsidR="006A2BC7">
        <w:t>echanisms to r</w:t>
      </w:r>
      <w:r w:rsidR="006218E7">
        <w:t>esolv</w:t>
      </w:r>
      <w:r w:rsidR="006A2BC7">
        <w:t>e</w:t>
      </w:r>
      <w:r w:rsidR="006218E7">
        <w:t xml:space="preserve"> catastrophic </w:t>
      </w:r>
      <w:r w:rsidR="006A2BC7">
        <w:t>beam collisions</w:t>
      </w:r>
    </w:p>
    <w:p w14:paraId="329148CD" w14:textId="4A2E0E91" w:rsidR="00036DDD" w:rsidRPr="005317D2" w:rsidRDefault="00D70DA5" w:rsidP="00036DDD">
      <w:pPr>
        <w:pStyle w:val="ListParagraph"/>
      </w:pPr>
      <w:r>
        <w:t xml:space="preserve">Considerations for directional </w:t>
      </w:r>
      <w:r w:rsidR="004A4B41">
        <w:t>medium sensing</w:t>
      </w:r>
    </w:p>
    <w:p w14:paraId="4EB2A40C" w14:textId="6AE8FE14" w:rsidR="008C6FF7" w:rsidRDefault="00096ABA" w:rsidP="00036DDD">
      <w:pPr>
        <w:pStyle w:val="ListParagraph"/>
      </w:pPr>
      <w:r>
        <w:t>Aspects of</w:t>
      </w:r>
      <w:r w:rsidR="008C6FF7">
        <w:t xml:space="preserve"> </w:t>
      </w:r>
      <w:r w:rsidR="004E327A">
        <w:t>receiver assisted medium sensing</w:t>
      </w:r>
    </w:p>
    <w:p w14:paraId="7059C225" w14:textId="0549CD83" w:rsidR="00036DDD" w:rsidRPr="005317D2" w:rsidRDefault="00096ABA" w:rsidP="006D2D8C">
      <w:pPr>
        <w:pStyle w:val="ListParagraph"/>
      </w:pPr>
      <w:r>
        <w:t>Identifying</w:t>
      </w:r>
      <w:r w:rsidR="00036DDD" w:rsidRPr="005317D2">
        <w:t xml:space="preserve"> </w:t>
      </w:r>
      <w:r w:rsidR="006D2D8C">
        <w:t xml:space="preserve">parameters </w:t>
      </w:r>
      <w:r w:rsidR="0056230C">
        <w:t>for</w:t>
      </w:r>
      <w:r w:rsidR="006D2D8C">
        <w:t xml:space="preserve"> </w:t>
      </w:r>
      <w:r w:rsidR="00036DDD" w:rsidRPr="005317D2">
        <w:t xml:space="preserve">no-sensing </w:t>
      </w:r>
      <w:r w:rsidR="0056230C">
        <w:t>based operation</w:t>
      </w:r>
    </w:p>
    <w:p w14:paraId="3630BA6E" w14:textId="77777777" w:rsidR="007333AE" w:rsidRDefault="00043C14" w:rsidP="007333AE">
      <w:pPr>
        <w:pStyle w:val="Heading1"/>
        <w:rPr>
          <w:lang w:val="en-US"/>
        </w:rPr>
      </w:pPr>
      <w:r w:rsidRPr="00731FF0">
        <w:rPr>
          <w:lang w:val="en-US"/>
        </w:rPr>
        <w:t>Discussion</w:t>
      </w:r>
      <w:r>
        <w:rPr>
          <w:lang w:val="en-US"/>
        </w:rPr>
        <w:t xml:space="preserve"> </w:t>
      </w:r>
    </w:p>
    <w:p w14:paraId="75145908" w14:textId="4A00DF50" w:rsidR="00D04288" w:rsidRPr="007333AE" w:rsidRDefault="00236E9E" w:rsidP="007333AE">
      <w:pPr>
        <w:pStyle w:val="Heading2"/>
      </w:pPr>
      <w:r>
        <w:t xml:space="preserve">Regulatory Landscape for </w:t>
      </w:r>
      <w:r w:rsidR="00223E31">
        <w:t>Channel Sensing in FR2x</w:t>
      </w:r>
    </w:p>
    <w:p w14:paraId="679E0016" w14:textId="39792C12" w:rsidR="00BA30E4" w:rsidRDefault="00615408" w:rsidP="00C970C8">
      <w:pPr>
        <w:rPr>
          <w:lang w:eastAsia="ko-KR"/>
        </w:rPr>
      </w:pPr>
      <w:r>
        <w:rPr>
          <w:lang w:eastAsia="ko-KR"/>
        </w:rPr>
        <w:t xml:space="preserve">As discussed in the previous meeting, </w:t>
      </w:r>
      <w:r w:rsidR="00185DC9">
        <w:rPr>
          <w:lang w:eastAsia="ko-KR"/>
        </w:rPr>
        <w:t xml:space="preserve">ETSI BRAN </w:t>
      </w:r>
      <w:r w:rsidR="0068290A">
        <w:rPr>
          <w:lang w:eastAsia="ko-KR"/>
        </w:rPr>
        <w:t xml:space="preserve">is revisiting </w:t>
      </w:r>
      <w:r w:rsidR="00172F54">
        <w:rPr>
          <w:lang w:eastAsia="ko-KR"/>
        </w:rPr>
        <w:t xml:space="preserve">regulations for </w:t>
      </w:r>
      <w:r w:rsidR="0075416A">
        <w:rPr>
          <w:lang w:eastAsia="ko-KR"/>
        </w:rPr>
        <w:t xml:space="preserve">the </w:t>
      </w:r>
      <w:r w:rsidR="00172F54">
        <w:rPr>
          <w:lang w:eastAsia="ko-KR"/>
        </w:rPr>
        <w:t xml:space="preserve">extended 60GHz </w:t>
      </w:r>
      <w:r w:rsidR="003C448C">
        <w:rPr>
          <w:lang w:eastAsia="ko-KR"/>
        </w:rPr>
        <w:t>band</w:t>
      </w:r>
      <w:r>
        <w:rPr>
          <w:lang w:eastAsia="ko-KR"/>
        </w:rPr>
        <w:t xml:space="preserve"> and </w:t>
      </w:r>
      <w:r w:rsidR="00300C9A">
        <w:rPr>
          <w:lang w:eastAsia="ko-KR"/>
        </w:rPr>
        <w:t xml:space="preserve">details of </w:t>
      </w:r>
      <w:r w:rsidR="00635A7D">
        <w:rPr>
          <w:lang w:eastAsia="ko-KR"/>
        </w:rPr>
        <w:t xml:space="preserve">‘Adequate Spectrum Sharing Mechanism’ </w:t>
      </w:r>
      <w:r w:rsidR="00300C9A">
        <w:rPr>
          <w:lang w:eastAsia="ko-KR"/>
        </w:rPr>
        <w:t xml:space="preserve">are under discussion </w:t>
      </w:r>
      <w:r w:rsidR="00BA30E4">
        <w:rPr>
          <w:lang w:eastAsia="ko-KR"/>
        </w:rPr>
        <w:t>[4]</w:t>
      </w:r>
      <w:r w:rsidR="005B1806">
        <w:rPr>
          <w:lang w:eastAsia="ko-KR"/>
        </w:rPr>
        <w:t>[5][6]</w:t>
      </w:r>
      <w:r w:rsidR="00385546">
        <w:rPr>
          <w:lang w:eastAsia="ko-KR"/>
        </w:rPr>
        <w:t xml:space="preserve">. </w:t>
      </w:r>
      <w:r w:rsidR="005561C1">
        <w:rPr>
          <w:lang w:eastAsia="ko-KR"/>
        </w:rPr>
        <w:t>A</w:t>
      </w:r>
      <w:r w:rsidR="00635A7D">
        <w:rPr>
          <w:lang w:eastAsia="ko-KR"/>
        </w:rPr>
        <w:t xml:space="preserve">n effort to </w:t>
      </w:r>
      <w:r w:rsidR="006D0601">
        <w:rPr>
          <w:lang w:eastAsia="ko-KR"/>
        </w:rPr>
        <w:t>identify appropriate requirements on the mechanisms for fair coexistence is ongoing</w:t>
      </w:r>
      <w:r w:rsidR="00285344">
        <w:rPr>
          <w:lang w:eastAsia="ko-KR"/>
        </w:rPr>
        <w:t xml:space="preserve"> in EN 302 567 and EN 303 722</w:t>
      </w:r>
      <w:r w:rsidR="006D0601">
        <w:rPr>
          <w:lang w:eastAsia="ko-KR"/>
        </w:rPr>
        <w:t xml:space="preserve">. </w:t>
      </w:r>
      <w:r w:rsidR="00683309">
        <w:rPr>
          <w:lang w:eastAsia="ko-KR"/>
        </w:rPr>
        <w:t xml:space="preserve">The categorization of </w:t>
      </w:r>
      <w:r w:rsidR="00446158">
        <w:rPr>
          <w:lang w:eastAsia="ko-KR"/>
        </w:rPr>
        <w:t>c1, c2 and c3 modes of operation per ETSI regulation are recapped here, along with the EIRP and PSD limits</w:t>
      </w:r>
      <w:r w:rsidR="006F5708">
        <w:rPr>
          <w:lang w:eastAsia="ko-KR"/>
        </w:rPr>
        <w:t xml:space="preserve"> as well as use case restrictions</w:t>
      </w:r>
      <w:r w:rsidR="00446158">
        <w:rPr>
          <w:lang w:eastAsia="ko-KR"/>
        </w:rPr>
        <w:t xml:space="preserve">. </w:t>
      </w:r>
    </w:p>
    <w:p w14:paraId="389429FD" w14:textId="3BFD1502" w:rsidR="008A1D59" w:rsidRDefault="008A1D59" w:rsidP="00095D57">
      <w:pPr>
        <w:pStyle w:val="Caption"/>
        <w:keepNext/>
        <w:keepLines/>
      </w:pPr>
      <w:r>
        <w:t xml:space="preserve">Table </w:t>
      </w:r>
      <w:r>
        <w:fldChar w:fldCharType="begin"/>
      </w:r>
      <w:r>
        <w:instrText xml:space="preserve"> SEQ Table \* ARABIC </w:instrText>
      </w:r>
      <w:r>
        <w:fldChar w:fldCharType="separate"/>
      </w:r>
      <w:r w:rsidR="00647B2B">
        <w:rPr>
          <w:noProof/>
        </w:rPr>
        <w:t>1</w:t>
      </w:r>
      <w:r>
        <w:fldChar w:fldCharType="end"/>
      </w:r>
      <w:r>
        <w:t xml:space="preserve"> </w:t>
      </w:r>
      <w:r w:rsidRPr="005F5847">
        <w:t xml:space="preserve"> ECC Recommendations for operating modes for 57-71 </w:t>
      </w:r>
      <w:r w:rsidR="008329D0" w:rsidRPr="005F5847">
        <w:t>GHz frequency</w:t>
      </w:r>
      <w:r w:rsidRPr="005F5847">
        <w:t xml:space="preserve"> bands [4]</w:t>
      </w:r>
    </w:p>
    <w:tbl>
      <w:tblPr>
        <w:tblStyle w:val="TableGrid"/>
        <w:tblW w:w="0" w:type="auto"/>
        <w:tblLook w:val="04A0" w:firstRow="1" w:lastRow="0" w:firstColumn="1" w:lastColumn="0" w:noHBand="0" w:noVBand="1"/>
      </w:tblPr>
      <w:tblGrid>
        <w:gridCol w:w="895"/>
        <w:gridCol w:w="3600"/>
        <w:gridCol w:w="1800"/>
        <w:gridCol w:w="3067"/>
      </w:tblGrid>
      <w:tr w:rsidR="008A6ABD" w14:paraId="677DDF84" w14:textId="77777777" w:rsidTr="00051D60">
        <w:tc>
          <w:tcPr>
            <w:tcW w:w="895" w:type="dxa"/>
          </w:tcPr>
          <w:p w14:paraId="022A8B76" w14:textId="721B606F" w:rsidR="008A6ABD" w:rsidRDefault="008A6ABD" w:rsidP="00095D57">
            <w:pPr>
              <w:keepLines/>
              <w:wordWrap/>
              <w:rPr>
                <w:lang w:eastAsia="ko-KR"/>
              </w:rPr>
            </w:pPr>
            <w:r w:rsidRPr="00BA30E4">
              <w:rPr>
                <w:b/>
                <w:bCs/>
                <w:lang w:val="en-US" w:eastAsia="ko-KR"/>
              </w:rPr>
              <w:t>Mode</w:t>
            </w:r>
          </w:p>
        </w:tc>
        <w:tc>
          <w:tcPr>
            <w:tcW w:w="3600" w:type="dxa"/>
          </w:tcPr>
          <w:p w14:paraId="3534EEFB" w14:textId="1F4F79D6" w:rsidR="008A6ABD" w:rsidRDefault="008A6ABD" w:rsidP="00095D57">
            <w:pPr>
              <w:keepLines/>
              <w:wordWrap/>
              <w:rPr>
                <w:lang w:eastAsia="ko-KR"/>
              </w:rPr>
            </w:pPr>
            <w:r w:rsidRPr="00BA30E4">
              <w:rPr>
                <w:b/>
                <w:bCs/>
                <w:lang w:val="en-US" w:eastAsia="ko-KR"/>
              </w:rPr>
              <w:t>Power / Magnetic Field</w:t>
            </w:r>
          </w:p>
        </w:tc>
        <w:tc>
          <w:tcPr>
            <w:tcW w:w="1800" w:type="dxa"/>
          </w:tcPr>
          <w:p w14:paraId="4AC0E71B" w14:textId="4701D5CB" w:rsidR="008A6ABD" w:rsidRDefault="008A6ABD" w:rsidP="00095D57">
            <w:pPr>
              <w:keepLines/>
              <w:wordWrap/>
              <w:rPr>
                <w:lang w:eastAsia="ko-KR"/>
              </w:rPr>
            </w:pPr>
            <w:r>
              <w:rPr>
                <w:b/>
                <w:bCs/>
                <w:lang w:val="en-US" w:eastAsia="ko-KR"/>
              </w:rPr>
              <w:t>Use Case restrictions</w:t>
            </w:r>
          </w:p>
        </w:tc>
        <w:tc>
          <w:tcPr>
            <w:tcW w:w="3067" w:type="dxa"/>
          </w:tcPr>
          <w:p w14:paraId="656ED212" w14:textId="2C73986D" w:rsidR="008A6ABD" w:rsidRDefault="008A6ABD" w:rsidP="00095D57">
            <w:pPr>
              <w:keepLines/>
              <w:wordWrap/>
              <w:rPr>
                <w:lang w:eastAsia="ko-KR"/>
              </w:rPr>
            </w:pPr>
            <w:r w:rsidRPr="00BA30E4">
              <w:rPr>
                <w:b/>
                <w:bCs/>
                <w:lang w:val="en-US" w:eastAsia="ko-KR"/>
              </w:rPr>
              <w:t>Spectrum Sharing Requirement</w:t>
            </w:r>
          </w:p>
        </w:tc>
      </w:tr>
      <w:tr w:rsidR="00D3108B" w14:paraId="6DF48B77" w14:textId="77777777" w:rsidTr="00051D60">
        <w:trPr>
          <w:trHeight w:val="458"/>
        </w:trPr>
        <w:tc>
          <w:tcPr>
            <w:tcW w:w="895" w:type="dxa"/>
          </w:tcPr>
          <w:p w14:paraId="7FCF0BD3" w14:textId="77777777" w:rsidR="00D3108B" w:rsidRPr="00BA30E4" w:rsidRDefault="00D3108B" w:rsidP="00095D57">
            <w:pPr>
              <w:keepLines/>
              <w:wordWrap/>
              <w:rPr>
                <w:lang w:val="en-US" w:eastAsia="ko-KR"/>
              </w:rPr>
            </w:pPr>
            <w:r w:rsidRPr="00BA30E4">
              <w:rPr>
                <w:b/>
                <w:bCs/>
                <w:lang w:val="en-US" w:eastAsia="ko-KR"/>
              </w:rPr>
              <w:t> </w:t>
            </w:r>
          </w:p>
          <w:p w14:paraId="62F4C921" w14:textId="5D175413" w:rsidR="00D3108B" w:rsidRDefault="00D3108B" w:rsidP="00095D57">
            <w:pPr>
              <w:keepLines/>
              <w:wordWrap/>
              <w:rPr>
                <w:lang w:eastAsia="ko-KR"/>
              </w:rPr>
            </w:pPr>
            <w:r w:rsidRPr="00BA30E4">
              <w:rPr>
                <w:b/>
                <w:bCs/>
                <w:lang w:val="en-US" w:eastAsia="ko-KR"/>
              </w:rPr>
              <w:t>c1</w:t>
            </w:r>
            <w:r w:rsidR="00DF5A60">
              <w:rPr>
                <w:b/>
                <w:bCs/>
                <w:lang w:val="en-US" w:eastAsia="ko-KR"/>
              </w:rPr>
              <w:t xml:space="preserve"> [5]</w:t>
            </w:r>
          </w:p>
        </w:tc>
        <w:tc>
          <w:tcPr>
            <w:tcW w:w="3600" w:type="dxa"/>
          </w:tcPr>
          <w:p w14:paraId="63D4F2B1" w14:textId="1EE23F0E" w:rsidR="00D3108B" w:rsidRDefault="00D3108B" w:rsidP="00095D57">
            <w:pPr>
              <w:keepLines/>
              <w:wordWrap/>
              <w:rPr>
                <w:lang w:eastAsia="ko-KR"/>
              </w:rPr>
            </w:pPr>
            <w:r w:rsidRPr="00BA30E4">
              <w:rPr>
                <w:lang w:val="en-US" w:eastAsia="ko-KR"/>
              </w:rPr>
              <w:t>40 dBm EIRP, 23 dBm/MHz EIRP density</w:t>
            </w:r>
          </w:p>
        </w:tc>
        <w:tc>
          <w:tcPr>
            <w:tcW w:w="1800" w:type="dxa"/>
          </w:tcPr>
          <w:p w14:paraId="7B6F6C3B" w14:textId="4C0DD804" w:rsidR="00D3108B" w:rsidRPr="00095D57" w:rsidRDefault="00D3108B" w:rsidP="00095D57">
            <w:pPr>
              <w:keepLines/>
              <w:wordWrap/>
              <w:rPr>
                <w:lang w:val="en-US" w:eastAsia="ko-KR"/>
              </w:rPr>
            </w:pPr>
            <w:r w:rsidRPr="00BA30E4">
              <w:rPr>
                <w:lang w:val="en-US" w:eastAsia="ko-KR"/>
              </w:rPr>
              <w:t>No fixed outdoor installations</w:t>
            </w:r>
          </w:p>
        </w:tc>
        <w:tc>
          <w:tcPr>
            <w:tcW w:w="3067" w:type="dxa"/>
            <w:vMerge w:val="restart"/>
          </w:tcPr>
          <w:p w14:paraId="6503B18E" w14:textId="56198797" w:rsidR="00D3108B" w:rsidRDefault="00D3108B" w:rsidP="00095D57">
            <w:pPr>
              <w:keepLines/>
              <w:wordWrap/>
              <w:rPr>
                <w:lang w:val="en-US" w:eastAsia="ko-KR"/>
              </w:rPr>
            </w:pPr>
            <w:r>
              <w:rPr>
                <w:lang w:val="en-US" w:eastAsia="ko-KR"/>
              </w:rPr>
              <w:t>‘Adequate Spectrum Sharing Mechanism shall be implemented</w:t>
            </w:r>
            <w:r w:rsidR="008329D0">
              <w:rPr>
                <w:lang w:val="en-US" w:eastAsia="ko-KR"/>
              </w:rPr>
              <w:t>’ [</w:t>
            </w:r>
            <w:r>
              <w:rPr>
                <w:lang w:val="en-US" w:eastAsia="ko-KR"/>
              </w:rPr>
              <w:t>4]</w:t>
            </w:r>
          </w:p>
          <w:p w14:paraId="7C97FDE7" w14:textId="0D8EE14A" w:rsidR="00D3108B" w:rsidRDefault="00D3108B" w:rsidP="00095D57">
            <w:pPr>
              <w:keepLines/>
              <w:wordWrap/>
              <w:rPr>
                <w:lang w:eastAsia="ko-KR"/>
              </w:rPr>
            </w:pPr>
            <w:r>
              <w:rPr>
                <w:lang w:eastAsia="ko-KR"/>
              </w:rPr>
              <w:t xml:space="preserve">Note: Under current spec. </w:t>
            </w:r>
            <w:r w:rsidR="00364286">
              <w:rPr>
                <w:lang w:eastAsia="ko-KR"/>
              </w:rPr>
              <w:t>c</w:t>
            </w:r>
            <w:r>
              <w:rPr>
                <w:lang w:eastAsia="ko-KR"/>
              </w:rPr>
              <w:t>1</w:t>
            </w:r>
            <w:r w:rsidR="00DF5A60">
              <w:rPr>
                <w:lang w:eastAsia="ko-KR"/>
              </w:rPr>
              <w:t>,</w:t>
            </w:r>
            <w:r>
              <w:rPr>
                <w:lang w:eastAsia="ko-KR"/>
              </w:rPr>
              <w:t xml:space="preserve"> currently requires LBT mechanisms</w:t>
            </w:r>
            <w:r w:rsidR="001D35C1">
              <w:rPr>
                <w:lang w:eastAsia="ko-KR"/>
              </w:rPr>
              <w:t xml:space="preserve"> [5]</w:t>
            </w:r>
            <w:r>
              <w:rPr>
                <w:lang w:eastAsia="ko-KR"/>
              </w:rPr>
              <w:t xml:space="preserve">, while </w:t>
            </w:r>
            <w:r w:rsidR="00364286">
              <w:rPr>
                <w:lang w:eastAsia="ko-KR"/>
              </w:rPr>
              <w:t>c</w:t>
            </w:r>
            <w:r>
              <w:rPr>
                <w:lang w:eastAsia="ko-KR"/>
              </w:rPr>
              <w:t xml:space="preserve">3 does not require sensing and LBT </w:t>
            </w:r>
            <w:r w:rsidR="008A1D59">
              <w:rPr>
                <w:lang w:eastAsia="ko-KR"/>
              </w:rPr>
              <w:t>mechanisms</w:t>
            </w:r>
            <w:r>
              <w:rPr>
                <w:lang w:eastAsia="ko-KR"/>
              </w:rPr>
              <w:t xml:space="preserve"> </w:t>
            </w:r>
            <w:r w:rsidR="001D35C1">
              <w:rPr>
                <w:lang w:eastAsia="ko-KR"/>
              </w:rPr>
              <w:t>[6]</w:t>
            </w:r>
            <w:r w:rsidR="0026273D">
              <w:rPr>
                <w:lang w:eastAsia="ko-KR"/>
              </w:rPr>
              <w:t>.  c2 is under purview of new ETSI WI [8</w:t>
            </w:r>
            <w:r w:rsidR="001D35C1">
              <w:rPr>
                <w:lang w:eastAsia="ko-KR"/>
              </w:rPr>
              <w:t>]</w:t>
            </w:r>
          </w:p>
        </w:tc>
      </w:tr>
      <w:tr w:rsidR="00D3108B" w14:paraId="632220D9" w14:textId="77777777" w:rsidTr="00051D60">
        <w:tc>
          <w:tcPr>
            <w:tcW w:w="895" w:type="dxa"/>
          </w:tcPr>
          <w:p w14:paraId="04E45C88" w14:textId="77777777" w:rsidR="00D3108B" w:rsidRPr="00BA30E4" w:rsidRDefault="00D3108B" w:rsidP="00095D57">
            <w:pPr>
              <w:keepLines/>
              <w:wordWrap/>
              <w:rPr>
                <w:lang w:val="en-US" w:eastAsia="ko-KR"/>
              </w:rPr>
            </w:pPr>
            <w:r w:rsidRPr="00BA30E4">
              <w:rPr>
                <w:b/>
                <w:bCs/>
                <w:lang w:val="en-US" w:eastAsia="ko-KR"/>
              </w:rPr>
              <w:t> </w:t>
            </w:r>
          </w:p>
          <w:p w14:paraId="59973A82" w14:textId="00FF54CF" w:rsidR="00D3108B" w:rsidRDefault="00D3108B" w:rsidP="00095D57">
            <w:pPr>
              <w:keepLines/>
              <w:wordWrap/>
              <w:rPr>
                <w:lang w:eastAsia="ko-KR"/>
              </w:rPr>
            </w:pPr>
            <w:r w:rsidRPr="00BA30E4">
              <w:rPr>
                <w:b/>
                <w:bCs/>
                <w:lang w:val="en-US" w:eastAsia="ko-KR"/>
              </w:rPr>
              <w:t>c2</w:t>
            </w:r>
            <w:r w:rsidR="0026273D">
              <w:rPr>
                <w:b/>
                <w:bCs/>
                <w:lang w:val="en-US" w:eastAsia="ko-KR"/>
              </w:rPr>
              <w:t xml:space="preserve"> [8]</w:t>
            </w:r>
          </w:p>
        </w:tc>
        <w:tc>
          <w:tcPr>
            <w:tcW w:w="3600" w:type="dxa"/>
          </w:tcPr>
          <w:p w14:paraId="19AC64D2" w14:textId="6899C883" w:rsidR="00D3108B" w:rsidRDefault="00D3108B" w:rsidP="00095D57">
            <w:pPr>
              <w:keepLines/>
              <w:wordWrap/>
              <w:rPr>
                <w:lang w:eastAsia="ko-KR"/>
              </w:rPr>
            </w:pPr>
            <w:r w:rsidRPr="00BA30E4">
              <w:rPr>
                <w:lang w:val="en-US" w:eastAsia="ko-KR"/>
              </w:rPr>
              <w:t>40 dBm EIRP, 23 dBm/MHz EIRP density and max. transmit power of 27 dBm</w:t>
            </w:r>
          </w:p>
        </w:tc>
        <w:tc>
          <w:tcPr>
            <w:tcW w:w="1800" w:type="dxa"/>
          </w:tcPr>
          <w:p w14:paraId="05A48CBB" w14:textId="77777777" w:rsidR="00D3108B" w:rsidRDefault="00D3108B" w:rsidP="00095D57">
            <w:pPr>
              <w:keepLines/>
              <w:wordWrap/>
              <w:rPr>
                <w:lang w:eastAsia="ko-KR"/>
              </w:rPr>
            </w:pPr>
          </w:p>
        </w:tc>
        <w:tc>
          <w:tcPr>
            <w:tcW w:w="3067" w:type="dxa"/>
            <w:vMerge/>
          </w:tcPr>
          <w:p w14:paraId="14B79D81" w14:textId="77777777" w:rsidR="00D3108B" w:rsidRDefault="00D3108B" w:rsidP="00095D57">
            <w:pPr>
              <w:keepLines/>
              <w:wordWrap/>
              <w:rPr>
                <w:lang w:eastAsia="ko-KR"/>
              </w:rPr>
            </w:pPr>
          </w:p>
        </w:tc>
      </w:tr>
      <w:tr w:rsidR="00D3108B" w14:paraId="13740055" w14:textId="77777777" w:rsidTr="00051D60">
        <w:tc>
          <w:tcPr>
            <w:tcW w:w="895" w:type="dxa"/>
          </w:tcPr>
          <w:p w14:paraId="72C20B81" w14:textId="77777777" w:rsidR="00D3108B" w:rsidRPr="00BA30E4" w:rsidRDefault="00D3108B" w:rsidP="00095D57">
            <w:pPr>
              <w:keepLines/>
              <w:wordWrap/>
              <w:rPr>
                <w:lang w:val="en-US" w:eastAsia="ko-KR"/>
              </w:rPr>
            </w:pPr>
            <w:r w:rsidRPr="00BA30E4">
              <w:rPr>
                <w:b/>
                <w:bCs/>
                <w:lang w:val="en-US" w:eastAsia="ko-KR"/>
              </w:rPr>
              <w:t> </w:t>
            </w:r>
          </w:p>
          <w:p w14:paraId="2F530D82" w14:textId="66C5B7A6" w:rsidR="00D3108B" w:rsidRDefault="00D3108B" w:rsidP="00095D57">
            <w:pPr>
              <w:keepLines/>
              <w:wordWrap/>
              <w:rPr>
                <w:lang w:eastAsia="ko-KR"/>
              </w:rPr>
            </w:pPr>
            <w:r w:rsidRPr="00BA30E4">
              <w:rPr>
                <w:b/>
                <w:bCs/>
                <w:lang w:val="en-US" w:eastAsia="ko-KR"/>
              </w:rPr>
              <w:t>c3</w:t>
            </w:r>
            <w:r w:rsidR="00DF5A60">
              <w:rPr>
                <w:b/>
                <w:bCs/>
                <w:lang w:val="en-US" w:eastAsia="ko-KR"/>
              </w:rPr>
              <w:t xml:space="preserve"> [6]</w:t>
            </w:r>
          </w:p>
        </w:tc>
        <w:tc>
          <w:tcPr>
            <w:tcW w:w="3600" w:type="dxa"/>
          </w:tcPr>
          <w:p w14:paraId="203A048D" w14:textId="6EAE2DEB" w:rsidR="00D3108B" w:rsidRDefault="00D3108B" w:rsidP="00095D57">
            <w:pPr>
              <w:keepLines/>
              <w:wordWrap/>
              <w:rPr>
                <w:lang w:eastAsia="ko-KR"/>
              </w:rPr>
            </w:pPr>
            <w:r w:rsidRPr="00BA30E4">
              <w:rPr>
                <w:lang w:val="en-US" w:eastAsia="ko-KR"/>
              </w:rPr>
              <w:t xml:space="preserve">55 dBm EIRP, 38 dBm/MHz EIRP density and transmit antenna gain ≥ 30 </w:t>
            </w:r>
            <w:proofErr w:type="spellStart"/>
            <w:r w:rsidRPr="00BA30E4">
              <w:rPr>
                <w:lang w:val="en-US" w:eastAsia="ko-KR"/>
              </w:rPr>
              <w:t>dBi</w:t>
            </w:r>
            <w:proofErr w:type="spellEnd"/>
          </w:p>
        </w:tc>
        <w:tc>
          <w:tcPr>
            <w:tcW w:w="1800" w:type="dxa"/>
          </w:tcPr>
          <w:p w14:paraId="6CCD6445" w14:textId="72F5FF93" w:rsidR="00D3108B" w:rsidRDefault="00D3108B" w:rsidP="00095D57">
            <w:pPr>
              <w:keepLines/>
              <w:wordWrap/>
              <w:rPr>
                <w:lang w:eastAsia="ko-KR"/>
              </w:rPr>
            </w:pPr>
            <w:r w:rsidRPr="00BA30E4">
              <w:rPr>
                <w:lang w:val="en-US" w:eastAsia="ko-KR"/>
              </w:rPr>
              <w:t>Only fixed outdoor installations</w:t>
            </w:r>
          </w:p>
        </w:tc>
        <w:tc>
          <w:tcPr>
            <w:tcW w:w="3067" w:type="dxa"/>
            <w:vMerge/>
          </w:tcPr>
          <w:p w14:paraId="1E8C9D1C" w14:textId="77777777" w:rsidR="00D3108B" w:rsidRDefault="00D3108B" w:rsidP="00095D57">
            <w:pPr>
              <w:keepLines/>
              <w:wordWrap/>
              <w:rPr>
                <w:lang w:eastAsia="ko-KR"/>
              </w:rPr>
            </w:pPr>
          </w:p>
        </w:tc>
      </w:tr>
    </w:tbl>
    <w:p w14:paraId="643F0743" w14:textId="0FB7040A" w:rsidR="00695D8E" w:rsidRPr="00165541" w:rsidRDefault="00CD4732" w:rsidP="007333AE">
      <w:pPr>
        <w:pStyle w:val="Heading2"/>
      </w:pPr>
      <w:r>
        <w:lastRenderedPageBreak/>
        <w:t xml:space="preserve">Spatial </w:t>
      </w:r>
      <w:r w:rsidR="00624659">
        <w:t>Characteristics of Interference and Beam Collisions</w:t>
      </w:r>
    </w:p>
    <w:p w14:paraId="4FBFDFBA" w14:textId="69270959" w:rsidR="00D95ECC" w:rsidRDefault="00383A8E" w:rsidP="00094510">
      <w:r>
        <w:rPr>
          <w:snapToGrid/>
          <w:szCs w:val="24"/>
          <w:lang w:eastAsia="ko-KR"/>
        </w:rPr>
        <w:t xml:space="preserve">As discussed in the previous meeting, </w:t>
      </w:r>
      <w:r w:rsidR="00D95ECC">
        <w:rPr>
          <w:snapToGrid/>
          <w:szCs w:val="24"/>
          <w:lang w:eastAsia="ko-KR"/>
        </w:rPr>
        <w:t>FR2x unlicensed deployments are envisioned to involve highly beamformed transmissions from nodes under strict EIRP limits. Further, given the propagation characteristics in these bands, the interference, even under demanding traffic scenarios, were shown to have very different characteristics.</w:t>
      </w:r>
      <w:r w:rsidR="00094510">
        <w:rPr>
          <w:snapToGrid/>
          <w:szCs w:val="24"/>
          <w:lang w:eastAsia="ko-KR"/>
        </w:rPr>
        <w:t xml:space="preserve"> </w:t>
      </w:r>
      <w:r w:rsidR="00A829ED">
        <w:rPr>
          <w:snapToGrid/>
          <w:szCs w:val="24"/>
          <w:lang w:eastAsia="ko-KR"/>
        </w:rPr>
        <w:t>E</w:t>
      </w:r>
      <w:r w:rsidR="00094510">
        <w:rPr>
          <w:snapToGrid/>
          <w:szCs w:val="24"/>
          <w:lang w:eastAsia="ko-KR"/>
        </w:rPr>
        <w:t xml:space="preserve">ven in the absence of any coordination mechanism, </w:t>
      </w:r>
      <w:r w:rsidR="00094510">
        <w:t>m</w:t>
      </w:r>
      <w:r w:rsidR="00D95ECC" w:rsidRPr="00EA3F50">
        <w:t xml:space="preserve">ost users </w:t>
      </w:r>
      <w:r w:rsidR="00A829ED">
        <w:t xml:space="preserve">were shown to </w:t>
      </w:r>
      <w:r w:rsidR="00D95ECC" w:rsidRPr="00EA3F50">
        <w:t xml:space="preserve">experience </w:t>
      </w:r>
      <w:r w:rsidR="00F65E58">
        <w:t>minimal interference</w:t>
      </w:r>
      <w:r w:rsidR="00D95ECC" w:rsidRPr="00EA3F50">
        <w:t xml:space="preserve"> under shared bandwidth</w:t>
      </w:r>
      <w:r w:rsidR="00A829ED">
        <w:t xml:space="preserve"> operation</w:t>
      </w:r>
      <w:r w:rsidR="009C330E">
        <w:t xml:space="preserve">. </w:t>
      </w:r>
      <w:r w:rsidR="00F65E58">
        <w:t>This</w:t>
      </w:r>
      <w:r w:rsidR="00ED30CB">
        <w:t xml:space="preserve"> </w:t>
      </w:r>
      <w:r w:rsidR="00ED30CB" w:rsidRPr="00C60083">
        <w:t>point</w:t>
      </w:r>
      <w:r w:rsidR="00F65E58">
        <w:t>s</w:t>
      </w:r>
      <w:r w:rsidR="00ED30CB" w:rsidRPr="00C60083">
        <w:t xml:space="preserve"> to </w:t>
      </w:r>
      <w:r w:rsidR="00F65E58">
        <w:t xml:space="preserve">a </w:t>
      </w:r>
      <w:r w:rsidR="00ED30CB" w:rsidRPr="00C60083">
        <w:t>regime where the SINR vs reuse trade</w:t>
      </w:r>
      <w:r w:rsidR="00ED30CB">
        <w:t>-</w:t>
      </w:r>
      <w:r w:rsidR="00ED30CB" w:rsidRPr="00C60083">
        <w:t xml:space="preserve">off tilts in </w:t>
      </w:r>
      <w:proofErr w:type="spellStart"/>
      <w:r w:rsidR="00ED30CB" w:rsidRPr="00C60083">
        <w:t>favor</w:t>
      </w:r>
      <w:proofErr w:type="spellEnd"/>
      <w:r w:rsidR="00ED30CB" w:rsidRPr="00C60083">
        <w:t xml:space="preserve"> of higher reuse.</w:t>
      </w:r>
    </w:p>
    <w:p w14:paraId="5626D886" w14:textId="7C86E8E5" w:rsidR="000F5B86" w:rsidRDefault="000F5B86" w:rsidP="000F5B86">
      <w:pPr>
        <w:rPr>
          <w:b/>
          <w:snapToGrid/>
          <w:szCs w:val="24"/>
        </w:rPr>
      </w:pPr>
      <w:bookmarkStart w:id="0" w:name="o1"/>
      <w:r>
        <w:rPr>
          <w:b/>
          <w:snapToGrid/>
          <w:szCs w:val="24"/>
        </w:rPr>
        <w:t>Observation 1: Due to beamformed operation under strict EIRP limits, FR2x unlicensed deployments are likely to have a lower likelihood of encountering damaging interference</w:t>
      </w:r>
      <w:r w:rsidR="00220B36">
        <w:rPr>
          <w:b/>
          <w:snapToGrid/>
          <w:szCs w:val="24"/>
        </w:rPr>
        <w:t xml:space="preserve">. Therefore, the SINR v reuse trade-off tilts in </w:t>
      </w:r>
      <w:proofErr w:type="spellStart"/>
      <w:r w:rsidR="00220B36">
        <w:rPr>
          <w:b/>
          <w:snapToGrid/>
          <w:szCs w:val="24"/>
        </w:rPr>
        <w:t>favor</w:t>
      </w:r>
      <w:proofErr w:type="spellEnd"/>
      <w:r w:rsidR="00220B36">
        <w:rPr>
          <w:b/>
          <w:snapToGrid/>
          <w:szCs w:val="24"/>
        </w:rPr>
        <w:t xml:space="preserve"> of higher reuse.</w:t>
      </w:r>
    </w:p>
    <w:bookmarkEnd w:id="0"/>
    <w:p w14:paraId="6ACDC9DB" w14:textId="4759E4B2" w:rsidR="001E3098" w:rsidRDefault="00056290" w:rsidP="00194B19">
      <w:r>
        <w:t>The same study also showed that a</w:t>
      </w:r>
      <w:r w:rsidRPr="00EA3F50">
        <w:t xml:space="preserve"> non-negligible tail of users suffers under shared bandwidth compared to partitioned bandwidth scenario.</w:t>
      </w:r>
      <w:r w:rsidR="00194B19">
        <w:t xml:space="preserve"> Although all interference can be argued to be </w:t>
      </w:r>
      <w:proofErr w:type="spellStart"/>
      <w:r w:rsidR="00194B19">
        <w:t>bursty</w:t>
      </w:r>
      <w:proofErr w:type="spellEnd"/>
      <w:r w:rsidR="00194B19">
        <w:t xml:space="preserve">, </w:t>
      </w:r>
      <w:r w:rsidR="00906C61">
        <w:t xml:space="preserve">the </w:t>
      </w:r>
      <w:r w:rsidR="00500AAE">
        <w:t>‘</w:t>
      </w:r>
      <w:r w:rsidR="00906C61">
        <w:t>persistence</w:t>
      </w:r>
      <w:r w:rsidR="00500AAE">
        <w:t>’</w:t>
      </w:r>
      <w:r w:rsidR="00906C61">
        <w:t xml:space="preserve"> of such bursts depends on </w:t>
      </w:r>
      <w:r w:rsidR="00500AAE">
        <w:t>several factors such as (a) nature of traffic / load</w:t>
      </w:r>
      <w:r w:rsidR="0072301A">
        <w:t>,</w:t>
      </w:r>
      <w:r w:rsidR="00500AAE">
        <w:t xml:space="preserve"> (b) number of different </w:t>
      </w:r>
      <w:r w:rsidR="00826B64">
        <w:t>beams the interferer is currently active on</w:t>
      </w:r>
      <w:r w:rsidR="0072301A">
        <w:t>,</w:t>
      </w:r>
      <w:r w:rsidR="00826B64">
        <w:t xml:space="preserve"> (c) </w:t>
      </w:r>
      <w:r w:rsidR="001A313F">
        <w:t xml:space="preserve">the </w:t>
      </w:r>
      <w:r w:rsidR="00736B37">
        <w:t xml:space="preserve">type of </w:t>
      </w:r>
      <w:r w:rsidR="001A313F">
        <w:t>interfered service</w:t>
      </w:r>
      <w:r w:rsidR="00736B37">
        <w:t>.</w:t>
      </w:r>
      <w:r w:rsidR="001A313F">
        <w:t xml:space="preserve"> </w:t>
      </w:r>
      <w:r w:rsidR="00736B37">
        <w:t>In other words</w:t>
      </w:r>
      <w:r w:rsidR="001A313F">
        <w:t xml:space="preserve">, the </w:t>
      </w:r>
      <w:r w:rsidR="00194B19">
        <w:t xml:space="preserve">‘sustained’ nature of the interference is a relative concept. </w:t>
      </w:r>
    </w:p>
    <w:p w14:paraId="11F33D32" w14:textId="2CB731A1" w:rsidR="001E3098" w:rsidRPr="00B315E6" w:rsidRDefault="001E3098" w:rsidP="001E3098">
      <w:pPr>
        <w:rPr>
          <w:b/>
          <w:snapToGrid/>
          <w:szCs w:val="24"/>
        </w:rPr>
      </w:pPr>
      <w:bookmarkStart w:id="1" w:name="o2"/>
      <w:r>
        <w:rPr>
          <w:b/>
          <w:snapToGrid/>
          <w:szCs w:val="24"/>
        </w:rPr>
        <w:t>Observation 2:  The average performance of a given network drop may deviate significantly from the stochastic average over many drops, due to directionality of desired and interfering links. In other words, interference, though less likely, can be damaging when present.</w:t>
      </w:r>
    </w:p>
    <w:bookmarkEnd w:id="1"/>
    <w:p w14:paraId="4EBF1DF7" w14:textId="5E28764B" w:rsidR="005C15F4" w:rsidRDefault="00630337" w:rsidP="00194B19">
      <w:r>
        <w:t>An example of (a) would be unplanned placements</w:t>
      </w:r>
      <w:r w:rsidR="00BB1915">
        <w:t xml:space="preserve"> and deployments</w:t>
      </w:r>
      <w:r>
        <w:t xml:space="preserve">, a mobile device may experience high </w:t>
      </w:r>
      <w:r w:rsidR="00BB1915">
        <w:t>and persistent</w:t>
      </w:r>
      <w:r>
        <w:t xml:space="preserve"> interference from ongoing transmissions from another device such as a smart television.</w:t>
      </w:r>
      <w:r w:rsidR="003B100D">
        <w:t xml:space="preserve"> An example of (b) may be a system with few UEs being served (or) </w:t>
      </w:r>
      <w:r w:rsidR="00E169CD">
        <w:t>UEs in an aligned subset of directions</w:t>
      </w:r>
      <w:r w:rsidR="0072301A">
        <w:t>.</w:t>
      </w:r>
      <w:r w:rsidR="00E169CD">
        <w:t xml:space="preserve"> </w:t>
      </w:r>
      <w:r w:rsidR="0072301A">
        <w:t>An</w:t>
      </w:r>
      <w:r w:rsidR="00E169CD">
        <w:t xml:space="preserve"> example of (c) would be </w:t>
      </w:r>
      <w:r w:rsidR="00194B19">
        <w:t xml:space="preserve">use cases such as </w:t>
      </w:r>
      <w:r w:rsidR="002D59DB">
        <w:t>i</w:t>
      </w:r>
      <w:r w:rsidR="00194B19">
        <w:t xml:space="preserve">ndustrial IOT in 60GHz that have </w:t>
      </w:r>
      <w:r w:rsidR="0072301A">
        <w:t xml:space="preserve">tighter </w:t>
      </w:r>
      <w:r w:rsidR="00194B19">
        <w:t xml:space="preserve">latency requirements, a few tens of milliseconds of interference can count as </w:t>
      </w:r>
      <w:r w:rsidR="00736B37">
        <w:t xml:space="preserve">persistent </w:t>
      </w:r>
      <w:r w:rsidR="00194B19">
        <w:t xml:space="preserve">and cause packet failures.  </w:t>
      </w:r>
    </w:p>
    <w:p w14:paraId="5EC451F3" w14:textId="07A39EEC" w:rsidR="00A45F2D" w:rsidRDefault="00DA5C07" w:rsidP="00194B19">
      <w:r>
        <w:rPr>
          <w:noProof/>
        </w:rPr>
        <w:drawing>
          <wp:inline distT="0" distB="0" distL="0" distR="0" wp14:anchorId="2B4BF005" wp14:editId="4D20EEE3">
            <wp:extent cx="1097231" cy="742863"/>
            <wp:effectExtent l="19050" t="19050" r="27305" b="1968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16927" cy="756198"/>
                    </a:xfrm>
                    <a:prstGeom prst="rect">
                      <a:avLst/>
                    </a:prstGeom>
                    <a:noFill/>
                    <a:ln>
                      <a:solidFill>
                        <a:schemeClr val="accent1"/>
                      </a:solidFill>
                    </a:ln>
                  </pic:spPr>
                </pic:pic>
              </a:graphicData>
            </a:graphic>
          </wp:inline>
        </w:drawing>
      </w:r>
      <w:r>
        <w:tab/>
      </w:r>
      <w:r w:rsidR="003E7643">
        <w:rPr>
          <w:noProof/>
        </w:rPr>
        <w:drawing>
          <wp:inline distT="0" distB="0" distL="0" distR="0" wp14:anchorId="6191BB96" wp14:editId="5E2D46C0">
            <wp:extent cx="942851" cy="759882"/>
            <wp:effectExtent l="19050" t="19050" r="10160" b="215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73302" cy="784424"/>
                    </a:xfrm>
                    <a:prstGeom prst="rect">
                      <a:avLst/>
                    </a:prstGeom>
                    <a:noFill/>
                    <a:ln>
                      <a:solidFill>
                        <a:schemeClr val="accent1"/>
                      </a:solidFill>
                    </a:ln>
                  </pic:spPr>
                </pic:pic>
              </a:graphicData>
            </a:graphic>
          </wp:inline>
        </w:drawing>
      </w:r>
      <w:r>
        <w:t xml:space="preserve">  </w:t>
      </w:r>
      <w:r>
        <w:tab/>
      </w:r>
      <w:r w:rsidR="008E75D7">
        <w:rPr>
          <w:noProof/>
        </w:rPr>
        <w:drawing>
          <wp:inline distT="0" distB="0" distL="0" distR="0" wp14:anchorId="06E50CE0" wp14:editId="1CC993FA">
            <wp:extent cx="1027636" cy="754143"/>
            <wp:effectExtent l="19050" t="19050" r="20320" b="2730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76503" cy="790005"/>
                    </a:xfrm>
                    <a:prstGeom prst="rect">
                      <a:avLst/>
                    </a:prstGeom>
                    <a:noFill/>
                    <a:ln>
                      <a:solidFill>
                        <a:schemeClr val="accent1"/>
                      </a:solidFill>
                    </a:ln>
                  </pic:spPr>
                </pic:pic>
              </a:graphicData>
            </a:graphic>
          </wp:inline>
        </w:drawing>
      </w:r>
      <w:r>
        <w:tab/>
      </w:r>
      <w:r>
        <w:rPr>
          <w:noProof/>
        </w:rPr>
        <w:drawing>
          <wp:inline distT="0" distB="0" distL="0" distR="0" wp14:anchorId="62300930" wp14:editId="6F01F5F4">
            <wp:extent cx="1293173" cy="493080"/>
            <wp:effectExtent l="19050" t="19050" r="21590" b="2159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41264" cy="511417"/>
                    </a:xfrm>
                    <a:prstGeom prst="rect">
                      <a:avLst/>
                    </a:prstGeom>
                    <a:noFill/>
                    <a:ln>
                      <a:solidFill>
                        <a:schemeClr val="accent1"/>
                      </a:solidFill>
                    </a:ln>
                  </pic:spPr>
                </pic:pic>
              </a:graphicData>
            </a:graphic>
          </wp:inline>
        </w:drawing>
      </w:r>
    </w:p>
    <w:p w14:paraId="3A9CFE36" w14:textId="34B30FE5" w:rsidR="001B01FC" w:rsidRPr="001B01FC" w:rsidRDefault="00A45F2D" w:rsidP="001B01FC">
      <w:pPr>
        <w:rPr>
          <w:sz w:val="16"/>
          <w:szCs w:val="18"/>
        </w:rPr>
      </w:pPr>
      <w:r w:rsidRPr="001B01FC">
        <w:rPr>
          <w:sz w:val="16"/>
          <w:szCs w:val="18"/>
        </w:rPr>
        <w:t>Example 1</w:t>
      </w:r>
      <w:r w:rsidR="002D59DB" w:rsidRPr="001B01FC">
        <w:rPr>
          <w:sz w:val="16"/>
          <w:szCs w:val="18"/>
        </w:rPr>
        <w:t xml:space="preserve">: </w:t>
      </w:r>
      <w:r w:rsidR="001B01FC">
        <w:rPr>
          <w:sz w:val="16"/>
          <w:szCs w:val="18"/>
        </w:rPr>
        <w:t>Non-Colliding</w:t>
      </w:r>
      <w:r w:rsidR="001B01FC">
        <w:rPr>
          <w:sz w:val="16"/>
          <w:szCs w:val="18"/>
        </w:rPr>
        <w:tab/>
      </w:r>
      <w:r w:rsidR="001B01FC" w:rsidRPr="001B01FC">
        <w:rPr>
          <w:sz w:val="16"/>
          <w:szCs w:val="18"/>
        </w:rPr>
        <w:t xml:space="preserve">Example </w:t>
      </w:r>
      <w:r w:rsidR="001B01FC">
        <w:rPr>
          <w:sz w:val="16"/>
          <w:szCs w:val="18"/>
        </w:rPr>
        <w:t>2</w:t>
      </w:r>
      <w:r w:rsidR="001B01FC" w:rsidRPr="001B01FC">
        <w:rPr>
          <w:sz w:val="16"/>
          <w:szCs w:val="18"/>
        </w:rPr>
        <w:t xml:space="preserve">: </w:t>
      </w:r>
      <w:r w:rsidR="001B01FC">
        <w:rPr>
          <w:sz w:val="16"/>
          <w:szCs w:val="18"/>
        </w:rPr>
        <w:t>Non-Colliding</w:t>
      </w:r>
      <w:r w:rsidR="001B01FC">
        <w:rPr>
          <w:sz w:val="16"/>
          <w:szCs w:val="18"/>
        </w:rPr>
        <w:tab/>
      </w:r>
      <w:r w:rsidR="00051D60">
        <w:rPr>
          <w:sz w:val="16"/>
          <w:szCs w:val="18"/>
        </w:rPr>
        <w:t xml:space="preserve">    </w:t>
      </w:r>
      <w:r w:rsidR="001B01FC" w:rsidRPr="001B01FC">
        <w:rPr>
          <w:sz w:val="16"/>
          <w:szCs w:val="18"/>
        </w:rPr>
        <w:t xml:space="preserve">Example </w:t>
      </w:r>
      <w:r w:rsidR="001B01FC">
        <w:rPr>
          <w:sz w:val="16"/>
          <w:szCs w:val="18"/>
        </w:rPr>
        <w:t>3</w:t>
      </w:r>
      <w:r w:rsidR="001B01FC" w:rsidRPr="001B01FC">
        <w:rPr>
          <w:sz w:val="16"/>
          <w:szCs w:val="18"/>
        </w:rPr>
        <w:t xml:space="preserve">: </w:t>
      </w:r>
      <w:r w:rsidR="001B01FC">
        <w:rPr>
          <w:sz w:val="16"/>
          <w:szCs w:val="18"/>
        </w:rPr>
        <w:t>Colliding</w:t>
      </w:r>
      <w:r w:rsidR="001B01FC">
        <w:rPr>
          <w:sz w:val="16"/>
          <w:szCs w:val="18"/>
        </w:rPr>
        <w:tab/>
      </w:r>
      <w:r w:rsidR="001B01FC">
        <w:rPr>
          <w:sz w:val="16"/>
          <w:szCs w:val="18"/>
        </w:rPr>
        <w:tab/>
      </w:r>
      <w:r w:rsidR="00051D60">
        <w:rPr>
          <w:sz w:val="16"/>
          <w:szCs w:val="18"/>
        </w:rPr>
        <w:t xml:space="preserve">       </w:t>
      </w:r>
      <w:r w:rsidR="001B01FC">
        <w:rPr>
          <w:sz w:val="16"/>
          <w:szCs w:val="18"/>
        </w:rPr>
        <w:t>Example 4: Colliding</w:t>
      </w:r>
    </w:p>
    <w:p w14:paraId="2C4DA795" w14:textId="0E9EF896" w:rsidR="00C40C6B" w:rsidRPr="00C56269" w:rsidRDefault="00C40C6B" w:rsidP="00FA67B8">
      <w:pPr>
        <w:pStyle w:val="Caption"/>
        <w:jc w:val="center"/>
        <w:rPr>
          <w:noProof/>
          <w:kern w:val="2"/>
          <w:lang w:eastAsia="ko-KR"/>
        </w:rPr>
      </w:pPr>
      <w:r>
        <w:t xml:space="preserve">Figure </w:t>
      </w:r>
      <w:r>
        <w:fldChar w:fldCharType="begin"/>
      </w:r>
      <w:r>
        <w:instrText xml:space="preserve"> SEQ Figure \* ARABIC </w:instrText>
      </w:r>
      <w:r>
        <w:fldChar w:fldCharType="separate"/>
      </w:r>
      <w:r w:rsidR="00647B2B">
        <w:rPr>
          <w:noProof/>
        </w:rPr>
        <w:t>1</w:t>
      </w:r>
      <w:r>
        <w:fldChar w:fldCharType="end"/>
      </w:r>
      <w:r>
        <w:t xml:space="preserve">: Interference </w:t>
      </w:r>
      <w:r w:rsidR="00670307">
        <w:t>depends on spatial geometry</w:t>
      </w:r>
    </w:p>
    <w:p w14:paraId="56CE4064" w14:textId="64C3CADE" w:rsidR="00FA67B8" w:rsidRPr="00FA67B8" w:rsidRDefault="00426007" w:rsidP="00FA67B8">
      <w:pPr>
        <w:rPr>
          <w:b/>
          <w:snapToGrid/>
          <w:szCs w:val="24"/>
        </w:rPr>
      </w:pPr>
      <w:r>
        <w:t xml:space="preserve">In Figure 1, we present a few </w:t>
      </w:r>
      <w:r w:rsidR="00FA67B8">
        <w:t>examples</w:t>
      </w:r>
      <w:r>
        <w:t xml:space="preserve"> of colliding transmissions.</w:t>
      </w:r>
      <w:r w:rsidR="00FA67B8">
        <w:t xml:space="preserve"> </w:t>
      </w:r>
      <w:r>
        <w:t xml:space="preserve">Example 1 would be more representative of a licensed deployment as well as UEs in unlicensed deployment which </w:t>
      </w:r>
      <w:proofErr w:type="gramStart"/>
      <w:r>
        <w:t>don’t</w:t>
      </w:r>
      <w:proofErr w:type="gramEnd"/>
      <w:r>
        <w:t xml:space="preserve"> suffer from </w:t>
      </w:r>
      <w:r w:rsidR="00FA67B8">
        <w:t>i</w:t>
      </w:r>
      <w:r>
        <w:t xml:space="preserve">nterference </w:t>
      </w:r>
      <w:r w:rsidR="00FA67B8">
        <w:t xml:space="preserve">due to </w:t>
      </w:r>
      <w:r>
        <w:t xml:space="preserve">closed association. </w:t>
      </w:r>
      <w:r w:rsidR="00F37525">
        <w:t xml:space="preserve">Example </w:t>
      </w:r>
      <w:r w:rsidR="002A63B3">
        <w:t>2</w:t>
      </w:r>
      <w:r w:rsidR="00F37525">
        <w:t xml:space="preserve"> would </w:t>
      </w:r>
      <w:r w:rsidR="002A63B3">
        <w:t xml:space="preserve">not necessarily be classified as “non-colliding” in </w:t>
      </w:r>
      <w:r w:rsidR="00594C51">
        <w:t xml:space="preserve">unlicensed operation in lower bands where </w:t>
      </w:r>
      <w:r w:rsidR="00B54141">
        <w:t>narrow</w:t>
      </w:r>
      <w:r w:rsidR="00594C51">
        <w:t xml:space="preserve"> beamforming </w:t>
      </w:r>
      <w:r w:rsidR="00736B37">
        <w:t>is not</w:t>
      </w:r>
      <w:r w:rsidR="00B54141">
        <w:t xml:space="preserve"> applied</w:t>
      </w:r>
      <w:r>
        <w:t>, whereas in FR2x the two transmissions may be able to coexist simultaneously</w:t>
      </w:r>
      <w:r w:rsidR="00B54141">
        <w:t>.</w:t>
      </w:r>
      <w:r>
        <w:t xml:space="preserve"> Example 3 illustrates how beam directionality still does not prevent or eliminate colliding transmissions, whereas Example 4 shows how the interference impact could be asymmetric, at least in part due to directionality. </w:t>
      </w:r>
      <w:r w:rsidR="00FA67B8">
        <w:t xml:space="preserve">The basic idea is that FR2x deployments experience less interference due to beamformed operation and the interference depends on spatial geometry. To address the channel access question, we start off with. the question can be framed as a statistical one. </w:t>
      </w:r>
      <w:r w:rsidR="00FA67B8">
        <w:rPr>
          <w:b/>
          <w:snapToGrid/>
          <w:szCs w:val="24"/>
        </w:rPr>
        <w:t xml:space="preserve">Questions: (1) How often do drops with collisions occur? (2) How to resolve them while prioritizing higher reuse as cited in Observation 1? </w:t>
      </w:r>
      <w:r w:rsidR="00FA67B8" w:rsidRPr="00CF6699">
        <w:rPr>
          <w:bCs/>
          <w:snapToGrid/>
          <w:szCs w:val="24"/>
        </w:rPr>
        <w:t>We attempt to an</w:t>
      </w:r>
      <w:r w:rsidR="00FA67B8">
        <w:rPr>
          <w:bCs/>
          <w:snapToGrid/>
          <w:szCs w:val="24"/>
        </w:rPr>
        <w:t xml:space="preserve">swer question (1) below: </w:t>
      </w:r>
    </w:p>
    <w:p w14:paraId="629CFB79" w14:textId="19DFBDB2" w:rsidR="00CF6699" w:rsidRDefault="00F65E58" w:rsidP="005229E1">
      <w:pPr>
        <w:jc w:val="center"/>
      </w:pPr>
      <w:r w:rsidRPr="00F65E58">
        <w:rPr>
          <w:noProof/>
        </w:rPr>
        <w:drawing>
          <wp:inline distT="0" distB="0" distL="0" distR="0" wp14:anchorId="5138BA2E" wp14:editId="1A9A21E3">
            <wp:extent cx="2692565" cy="20195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7708" cy="2060945"/>
                    </a:xfrm>
                    <a:prstGeom prst="rect">
                      <a:avLst/>
                    </a:prstGeom>
                    <a:noFill/>
                    <a:ln>
                      <a:noFill/>
                    </a:ln>
                  </pic:spPr>
                </pic:pic>
              </a:graphicData>
            </a:graphic>
          </wp:inline>
        </w:drawing>
      </w:r>
      <w:r w:rsidR="005229E1" w:rsidRPr="005229E1">
        <w:rPr>
          <w:noProof/>
        </w:rPr>
        <w:drawing>
          <wp:inline distT="0" distB="0" distL="0" distR="0" wp14:anchorId="72F94764" wp14:editId="00CF7B93">
            <wp:extent cx="2665651" cy="199939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34177" cy="2050795"/>
                    </a:xfrm>
                    <a:prstGeom prst="rect">
                      <a:avLst/>
                    </a:prstGeom>
                    <a:noFill/>
                    <a:ln>
                      <a:noFill/>
                    </a:ln>
                  </pic:spPr>
                </pic:pic>
              </a:graphicData>
            </a:graphic>
          </wp:inline>
        </w:drawing>
      </w:r>
    </w:p>
    <w:p w14:paraId="3A0CD016" w14:textId="6C088AEF" w:rsidR="00ED30CB" w:rsidRDefault="00ED30CB" w:rsidP="00ED30CB">
      <w:pPr>
        <w:pStyle w:val="Caption"/>
      </w:pPr>
      <w:r>
        <w:t xml:space="preserve">Figure </w:t>
      </w:r>
      <w:r>
        <w:fldChar w:fldCharType="begin"/>
      </w:r>
      <w:r>
        <w:instrText xml:space="preserve"> SEQ Figure \* ARABIC </w:instrText>
      </w:r>
      <w:r>
        <w:fldChar w:fldCharType="separate"/>
      </w:r>
      <w:r w:rsidR="00647B2B">
        <w:rPr>
          <w:noProof/>
        </w:rPr>
        <w:t>2</w:t>
      </w:r>
      <w:r>
        <w:fldChar w:fldCharType="end"/>
      </w:r>
      <w:r w:rsidR="00CF6699">
        <w:t>:</w:t>
      </w:r>
      <w:r>
        <w:t xml:space="preserve"> </w:t>
      </w:r>
      <w:r w:rsidR="00FA67B8">
        <w:t xml:space="preserve">Indoor </w:t>
      </w:r>
      <w:proofErr w:type="spellStart"/>
      <w:r w:rsidR="00FA67B8">
        <w:t>HotSpot</w:t>
      </w:r>
      <w:proofErr w:type="spellEnd"/>
      <w:r w:rsidR="00FA67B8">
        <w:t xml:space="preserve"> with 10 UEs per cell</w:t>
      </w:r>
      <w:r w:rsidR="00DC1E25">
        <w:t xml:space="preserve">, SINR and IoT Characteristics without LBT, Full buffer </w:t>
      </w:r>
    </w:p>
    <w:p w14:paraId="117A5744" w14:textId="2F11D2D9" w:rsidR="00DC1E25" w:rsidRDefault="00DC1E25" w:rsidP="00DC1E25">
      <w:r>
        <w:lastRenderedPageBreak/>
        <w:t>The observations in Figure 2 are evidence of at least the following observations. (1) There is significant variation of not only signal but also interference, likely due to interference beam direction as much as serving beam direction (2) The median user’s median SINR is quite healthy, at 10+ dB, and negative SINR is only observed on the lower tail of lower tail. (3) Interference over thermal is not small, but there is a large variation between mild (lower tail of lower tail is ~2.5 dB) and severe collisions (upper tail of upper tail can be as high as 30 dB).</w:t>
      </w:r>
    </w:p>
    <w:p w14:paraId="087A0273" w14:textId="2D9A66DE" w:rsidR="00D605B2" w:rsidRDefault="00D605B2" w:rsidP="00DC1E25">
      <w:r>
        <w:t xml:space="preserve">In practice, all UEs may always not have active traffic, for any gNB loading level. Therefore, it is useful to ask whether the link quality on the median is predicted by the median UE SINR of simulation with large number of UEs. Therefore, we introduce the idea of active sets. Among the N UEs per cell, there are numerous ways of selecting K UEs per cell to be active. Here, we consider 20 randomly chosen configurations with N = 10, K = 1, then 10 randomly chosen configurations with N = 10, K = 2, followed by 4 configurations with N = 10, K = 5 and compare it against the N = 10 case with all N active. First, we compare their median SINRs. </w:t>
      </w:r>
    </w:p>
    <w:p w14:paraId="5F64438B" w14:textId="77777777" w:rsidR="00D605B2" w:rsidRDefault="00D605B2" w:rsidP="00DC1E25"/>
    <w:p w14:paraId="1DB08B91" w14:textId="5B332192" w:rsidR="00D605B2" w:rsidRDefault="00EF6DCE" w:rsidP="00DC1E25">
      <w:r>
        <w:rPr>
          <w:noProof/>
          <w:snapToGrid/>
        </w:rPr>
        <mc:AlternateContent>
          <mc:Choice Requires="wps">
            <w:drawing>
              <wp:anchor distT="0" distB="0" distL="114300" distR="114300" simplePos="0" relativeHeight="251658241" behindDoc="0" locked="0" layoutInCell="1" allowOverlap="1" wp14:anchorId="0F7211A4" wp14:editId="58B0C503">
                <wp:simplePos x="0" y="0"/>
                <wp:positionH relativeFrom="column">
                  <wp:posOffset>3239448</wp:posOffset>
                </wp:positionH>
                <wp:positionV relativeFrom="paragraph">
                  <wp:posOffset>1213911</wp:posOffset>
                </wp:positionV>
                <wp:extent cx="2361063" cy="0"/>
                <wp:effectExtent l="0" t="0" r="0" b="0"/>
                <wp:wrapNone/>
                <wp:docPr id="20" name="Straight Connector 20"/>
                <wp:cNvGraphicFramePr/>
                <a:graphic xmlns:a="http://schemas.openxmlformats.org/drawingml/2006/main">
                  <a:graphicData uri="http://schemas.microsoft.com/office/word/2010/wordprocessingShape">
                    <wps:wsp>
                      <wps:cNvCnPr/>
                      <wps:spPr>
                        <a:xfrm>
                          <a:off x="0" y="0"/>
                          <a:ext cx="2361063" cy="0"/>
                        </a:xfrm>
                        <a:prstGeom prst="line">
                          <a:avLst/>
                        </a:prstGeom>
                        <a:ln w="12700">
                          <a:prstDash val="dashDot"/>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76D64493" id="Straight Connector 20" o:spid="_x0000_s1026" style="position:absolute;z-index:251668992;visibility:visible;mso-wrap-style:square;mso-wrap-distance-left:9pt;mso-wrap-distance-top:0;mso-wrap-distance-right:9pt;mso-wrap-distance-bottom:0;mso-position-horizontal:absolute;mso-position-horizontal-relative:text;mso-position-vertical:absolute;mso-position-vertical-relative:text" from="255.05pt,95.6pt" to="440.95pt,9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" strokecolor="#70ad47 [3209]" strokeweight="1pt">
                <v:stroke dashstyle="dashDot" joinstyle="miter"/>
              </v:line>
            </w:pict>
          </mc:Fallback>
        </mc:AlternateContent>
      </w:r>
      <w:r>
        <w:rPr>
          <w:noProof/>
          <w:snapToGrid/>
        </w:rPr>
        <mc:AlternateContent>
          <mc:Choice Requires="wps">
            <w:drawing>
              <wp:anchor distT="0" distB="0" distL="114300" distR="114300" simplePos="0" relativeHeight="251658240" behindDoc="0" locked="0" layoutInCell="1" allowOverlap="1" wp14:anchorId="4FED52D8" wp14:editId="523ED3D5">
                <wp:simplePos x="0" y="0"/>
                <wp:positionH relativeFrom="column">
                  <wp:posOffset>332105</wp:posOffset>
                </wp:positionH>
                <wp:positionV relativeFrom="paragraph">
                  <wp:posOffset>1246505</wp:posOffset>
                </wp:positionV>
                <wp:extent cx="2360930" cy="0"/>
                <wp:effectExtent l="0" t="0" r="0" b="0"/>
                <wp:wrapNone/>
                <wp:docPr id="15" name="Straight Connector 15"/>
                <wp:cNvGraphicFramePr/>
                <a:graphic xmlns:a="http://schemas.openxmlformats.org/drawingml/2006/main">
                  <a:graphicData uri="http://schemas.microsoft.com/office/word/2010/wordprocessingShape">
                    <wps:wsp>
                      <wps:cNvCnPr/>
                      <wps:spPr>
                        <a:xfrm>
                          <a:off x="0" y="0"/>
                          <a:ext cx="2360930" cy="0"/>
                        </a:xfrm>
                        <a:prstGeom prst="line">
                          <a:avLst/>
                        </a:prstGeom>
                        <a:ln w="12700">
                          <a:prstDash val="dashDot"/>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73D6F326" id="Straight Connector 15" o:spid="_x0000_s1026" style="position:absolute;z-index:251666944;visibility:visible;mso-wrap-style:square;mso-wrap-distance-left:9pt;mso-wrap-distance-top:0;mso-wrap-distance-right:9pt;mso-wrap-distance-bottom:0;mso-position-horizontal:absolute;mso-position-horizontal-relative:text;mso-position-vertical:absolute;mso-position-vertical-relative:text" from="26.15pt,98.15pt" to="212.05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" strokecolor="#70ad47 [3209]" strokeweight="1pt">
                <v:stroke dashstyle="dashDot" joinstyle="miter"/>
              </v:line>
            </w:pict>
          </mc:Fallback>
        </mc:AlternateContent>
      </w:r>
      <w:r w:rsidR="00D605B2" w:rsidRPr="00D605B2">
        <w:rPr>
          <w:noProof/>
        </w:rPr>
        <w:drawing>
          <wp:inline distT="0" distB="0" distL="0" distR="0" wp14:anchorId="5BE26803" wp14:editId="42BD258C">
            <wp:extent cx="2893326" cy="20388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16071" cy="2054903"/>
                    </a:xfrm>
                    <a:prstGeom prst="rect">
                      <a:avLst/>
                    </a:prstGeom>
                    <a:noFill/>
                    <a:ln>
                      <a:noFill/>
                    </a:ln>
                  </pic:spPr>
                </pic:pic>
              </a:graphicData>
            </a:graphic>
          </wp:inline>
        </w:drawing>
      </w:r>
      <w:r w:rsidR="00D605B2" w:rsidRPr="00D605B2">
        <w:t xml:space="preserve"> </w:t>
      </w:r>
      <w:r w:rsidR="00D605B2" w:rsidRPr="00D605B2">
        <w:rPr>
          <w:noProof/>
        </w:rPr>
        <w:drawing>
          <wp:inline distT="0" distB="0" distL="0" distR="0" wp14:anchorId="2528EC89" wp14:editId="66573110">
            <wp:extent cx="2804615" cy="210362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18289" cy="2113884"/>
                    </a:xfrm>
                    <a:prstGeom prst="rect">
                      <a:avLst/>
                    </a:prstGeom>
                    <a:ln w="12700">
                      <a:prstDash val="dashDot"/>
                    </a:ln>
                  </pic:spPr>
                </pic:pic>
              </a:graphicData>
            </a:graphic>
          </wp:inline>
        </w:drawing>
      </w:r>
    </w:p>
    <w:p w14:paraId="17C2408E" w14:textId="3D9223B8" w:rsidR="00D605B2" w:rsidRDefault="00EF6DCE" w:rsidP="00DC1E25">
      <w:r>
        <w:rPr>
          <w:noProof/>
          <w:snapToGrid/>
        </w:rPr>
        <mc:AlternateContent>
          <mc:Choice Requires="wps">
            <w:drawing>
              <wp:anchor distT="0" distB="0" distL="114300" distR="114300" simplePos="0" relativeHeight="251658243" behindDoc="0" locked="0" layoutInCell="1" allowOverlap="1" wp14:anchorId="2A711F90" wp14:editId="594888C7">
                <wp:simplePos x="0" y="0"/>
                <wp:positionH relativeFrom="column">
                  <wp:posOffset>339299</wp:posOffset>
                </wp:positionH>
                <wp:positionV relativeFrom="paragraph">
                  <wp:posOffset>969730</wp:posOffset>
                </wp:positionV>
                <wp:extent cx="2361063" cy="0"/>
                <wp:effectExtent l="0" t="0" r="0" b="0"/>
                <wp:wrapNone/>
                <wp:docPr id="25" name="Straight Connector 25"/>
                <wp:cNvGraphicFramePr/>
                <a:graphic xmlns:a="http://schemas.openxmlformats.org/drawingml/2006/main">
                  <a:graphicData uri="http://schemas.microsoft.com/office/word/2010/wordprocessingShape">
                    <wps:wsp>
                      <wps:cNvCnPr/>
                      <wps:spPr>
                        <a:xfrm>
                          <a:off x="0" y="0"/>
                          <a:ext cx="2361063" cy="0"/>
                        </a:xfrm>
                        <a:prstGeom prst="line">
                          <a:avLst/>
                        </a:prstGeom>
                        <a:ln w="12700">
                          <a:prstDash val="dashDot"/>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3299D59E" id="Straight Connector 25" o:spid="_x0000_s1026" style="position:absolute;z-index:251673088;visibility:visible;mso-wrap-style:square;mso-wrap-distance-left:9pt;mso-wrap-distance-top:0;mso-wrap-distance-right:9pt;mso-wrap-distance-bottom:0;mso-position-horizontal:absolute;mso-position-horizontal-relative:text;mso-position-vertical:absolute;mso-position-vertical-relative:text" from="26.7pt,76.35pt" to="212.6pt,7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" strokecolor="#70ad47 [3209]" strokeweight="1pt">
                <v:stroke dashstyle="dashDot" joinstyle="miter"/>
              </v:line>
            </w:pict>
          </mc:Fallback>
        </mc:AlternateContent>
      </w:r>
      <w:r>
        <w:rPr>
          <w:noProof/>
          <w:snapToGrid/>
        </w:rPr>
        <mc:AlternateContent>
          <mc:Choice Requires="wps">
            <w:drawing>
              <wp:anchor distT="0" distB="0" distL="114300" distR="114300" simplePos="0" relativeHeight="251658242" behindDoc="0" locked="0" layoutInCell="1" allowOverlap="1" wp14:anchorId="0AAC1823" wp14:editId="20AA1D82">
                <wp:simplePos x="0" y="0"/>
                <wp:positionH relativeFrom="column">
                  <wp:posOffset>3259455</wp:posOffset>
                </wp:positionH>
                <wp:positionV relativeFrom="paragraph">
                  <wp:posOffset>894080</wp:posOffset>
                </wp:positionV>
                <wp:extent cx="2360930" cy="0"/>
                <wp:effectExtent l="0" t="0" r="0" b="0"/>
                <wp:wrapNone/>
                <wp:docPr id="21" name="Straight Connector 21"/>
                <wp:cNvGraphicFramePr/>
                <a:graphic xmlns:a="http://schemas.openxmlformats.org/drawingml/2006/main">
                  <a:graphicData uri="http://schemas.microsoft.com/office/word/2010/wordprocessingShape">
                    <wps:wsp>
                      <wps:cNvCnPr/>
                      <wps:spPr>
                        <a:xfrm>
                          <a:off x="0" y="0"/>
                          <a:ext cx="2360930" cy="0"/>
                        </a:xfrm>
                        <a:prstGeom prst="line">
                          <a:avLst/>
                        </a:prstGeom>
                        <a:ln w="12700">
                          <a:prstDash val="dashDot"/>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1ADF068D" id="Straight Connector 21" o:spid="_x0000_s1026" style="position:absolute;z-index:251671040;visibility:visible;mso-wrap-style:square;mso-wrap-distance-left:9pt;mso-wrap-distance-top:0;mso-wrap-distance-right:9pt;mso-wrap-distance-bottom:0;mso-position-horizontal:absolute;mso-position-horizontal-relative:text;mso-position-vertical:absolute;mso-position-vertical-relative:text" from="256.65pt,70.4pt" to="442.55pt,7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" strokecolor="#70ad47 [3209]" strokeweight="1pt">
                <v:stroke dashstyle="dashDot" joinstyle="miter"/>
              </v:line>
            </w:pict>
          </mc:Fallback>
        </mc:AlternateContent>
      </w:r>
      <w:r w:rsidR="00D605B2" w:rsidRPr="00D605B2">
        <w:rPr>
          <w:noProof/>
        </w:rPr>
        <w:drawing>
          <wp:inline distT="0" distB="0" distL="0" distR="0" wp14:anchorId="1E35F9CB" wp14:editId="609A6EAF">
            <wp:extent cx="2913797" cy="213590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40371" cy="2155386"/>
                    </a:xfrm>
                    <a:prstGeom prst="rect">
                      <a:avLst/>
                    </a:prstGeom>
                    <a:ln w="12700">
                      <a:prstDash val="dashDot"/>
                    </a:ln>
                  </pic:spPr>
                </pic:pic>
              </a:graphicData>
            </a:graphic>
          </wp:inline>
        </w:drawing>
      </w:r>
      <w:r w:rsidR="00D605B2" w:rsidRPr="00D605B2">
        <w:t xml:space="preserve"> </w:t>
      </w:r>
      <w:r w:rsidR="00D605B2" w:rsidRPr="00D605B2">
        <w:rPr>
          <w:noProof/>
        </w:rPr>
        <w:drawing>
          <wp:inline distT="0" distB="0" distL="0" distR="0" wp14:anchorId="13926446" wp14:editId="72071963">
            <wp:extent cx="2829215" cy="212208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9215" cy="2122081"/>
                    </a:xfrm>
                    <a:prstGeom prst="rect">
                      <a:avLst/>
                    </a:prstGeom>
                    <a:ln w="12700">
                      <a:prstDash val="dashDot"/>
                    </a:ln>
                  </pic:spPr>
                </pic:pic>
              </a:graphicData>
            </a:graphic>
          </wp:inline>
        </w:drawing>
      </w:r>
    </w:p>
    <w:p w14:paraId="1B527F15" w14:textId="3F9074B2" w:rsidR="00DC1E25" w:rsidRPr="00C56269" w:rsidRDefault="00DC1E25" w:rsidP="00DC1E25">
      <w:pPr>
        <w:pStyle w:val="Caption"/>
        <w:rPr>
          <w:noProof/>
          <w:kern w:val="2"/>
          <w:lang w:eastAsia="ko-KR"/>
        </w:rPr>
      </w:pPr>
      <w:r>
        <w:t xml:space="preserve">Figure </w:t>
      </w:r>
      <w:r>
        <w:fldChar w:fldCharType="begin"/>
      </w:r>
      <w:r>
        <w:instrText xml:space="preserve"> SEQ Figure \* ARABIC </w:instrText>
      </w:r>
      <w:r>
        <w:fldChar w:fldCharType="separate"/>
      </w:r>
      <w:r w:rsidR="00647B2B">
        <w:rPr>
          <w:noProof/>
        </w:rPr>
        <w:t>3</w:t>
      </w:r>
      <w:r>
        <w:fldChar w:fldCharType="end"/>
      </w:r>
      <w:r>
        <w:t xml:space="preserve">: Multiple </w:t>
      </w:r>
      <w:r w:rsidR="00D605B2">
        <w:t xml:space="preserve">Active Sets within the Indoor Deployment, K = 1,2,5,10. </w:t>
      </w:r>
      <w:r w:rsidR="00D605B2" w:rsidRPr="00D605B2">
        <w:rPr>
          <w:color w:val="0070C0"/>
        </w:rPr>
        <w:t>Median UE SINR</w:t>
      </w:r>
    </w:p>
    <w:p w14:paraId="55A0F7E2" w14:textId="647E8B35" w:rsidR="00DC1E25" w:rsidRDefault="00D605B2" w:rsidP="00DC1E25">
      <w:pPr>
        <w:rPr>
          <w:i/>
          <w:snapToGrid/>
          <w:szCs w:val="24"/>
        </w:rPr>
      </w:pPr>
      <w:r w:rsidRPr="00EF6DCE">
        <w:rPr>
          <w:b/>
          <w:bCs/>
        </w:rPr>
        <w:t>Observation:</w:t>
      </w:r>
      <w:r>
        <w:t xml:space="preserve"> </w:t>
      </w:r>
      <w:r w:rsidR="00881708">
        <w:t xml:space="preserve">With relatively large number of active UEs per cell, the median SINRs appear to be in very good shape with uncoordinated spectrum sharing. </w:t>
      </w:r>
      <w:r>
        <w:t xml:space="preserve">As the active set shrinks, so does interference beam diversity and hence </w:t>
      </w:r>
      <w:r w:rsidR="00EF6DCE">
        <w:t>a larger variation is observed in the median SINR of the median UE, with the green dash-dot line being the median SINR of the median UE. While such a variation is expected as a general matter, the interfering beam direction as evidenced by Figure 2. As many as 5 out of 20 deployments with 1 UE per cell active and 3 out of 10 deployments with 2 UEs per cell active show tail UEs with less than -3 dB median SINR.</w:t>
      </w:r>
      <w:r w:rsidR="00881708">
        <w:t xml:space="preserve"> This goes back to the observation that </w:t>
      </w:r>
      <w:r w:rsidR="00881708" w:rsidRPr="00881708">
        <w:rPr>
          <w:bCs/>
          <w:i/>
          <w:iCs/>
          <w:snapToGrid/>
          <w:szCs w:val="24"/>
        </w:rPr>
        <w:t>interference, though less likely, can be damaging when present.</w:t>
      </w:r>
    </w:p>
    <w:p w14:paraId="17B68D7E" w14:textId="5782DC29" w:rsidR="00CF4FB2" w:rsidRPr="00CF4FB2" w:rsidRDefault="00CF4FB2" w:rsidP="00DC1E25">
      <w:r w:rsidRPr="00CF4FB2">
        <w:rPr>
          <w:bCs/>
          <w:snapToGrid/>
          <w:szCs w:val="24"/>
        </w:rPr>
        <w:t xml:space="preserve">The </w:t>
      </w:r>
      <w:r>
        <w:rPr>
          <w:bCs/>
          <w:snapToGrid/>
          <w:szCs w:val="24"/>
        </w:rPr>
        <w:t>following results are the equivalent set of Figure 3 but for the tail SINR of each UE as opposed to the median. Observations are similar,</w:t>
      </w:r>
      <w:r w:rsidR="00832606">
        <w:rPr>
          <w:bCs/>
          <w:snapToGrid/>
          <w:szCs w:val="24"/>
        </w:rPr>
        <w:t xml:space="preserve"> but the notable trend that the tail UEs’ tail SINR showing significantly more impact than the median UE’s tail SINR. In summary, beam collisions may impact some UEs more than others based on serving and interfering beam directions.</w:t>
      </w:r>
    </w:p>
    <w:p w14:paraId="74D8C596" w14:textId="22540454" w:rsidR="00881708" w:rsidRDefault="00CF4FB2" w:rsidP="00784366">
      <w:pPr>
        <w:pStyle w:val="Caption"/>
        <w:jc w:val="center"/>
        <w:rPr>
          <w:b w:val="0"/>
        </w:rPr>
      </w:pPr>
      <w:r w:rsidRPr="00CF4FB2">
        <w:rPr>
          <w:noProof/>
        </w:rPr>
        <w:lastRenderedPageBreak/>
        <w:drawing>
          <wp:inline distT="0" distB="0" distL="0" distR="0" wp14:anchorId="745B87C3" wp14:editId="06006B25">
            <wp:extent cx="2266366" cy="169788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81796" cy="1709442"/>
                    </a:xfrm>
                    <a:prstGeom prst="rect">
                      <a:avLst/>
                    </a:prstGeom>
                    <a:noFill/>
                    <a:ln>
                      <a:noFill/>
                    </a:ln>
                  </pic:spPr>
                </pic:pic>
              </a:graphicData>
            </a:graphic>
          </wp:inline>
        </w:drawing>
      </w:r>
      <w:r w:rsidRPr="00CF4FB2">
        <w:rPr>
          <w:noProof/>
        </w:rPr>
        <w:drawing>
          <wp:inline distT="0" distB="0" distL="0" distR="0" wp14:anchorId="3B3B23DE" wp14:editId="66DBC6A6">
            <wp:extent cx="2300024" cy="172309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15691" cy="1734835"/>
                    </a:xfrm>
                    <a:prstGeom prst="rect">
                      <a:avLst/>
                    </a:prstGeom>
                    <a:noFill/>
                    <a:ln>
                      <a:noFill/>
                    </a:ln>
                  </pic:spPr>
                </pic:pic>
              </a:graphicData>
            </a:graphic>
          </wp:inline>
        </w:drawing>
      </w:r>
    </w:p>
    <w:p w14:paraId="15AB0606" w14:textId="064864E9" w:rsidR="00CF4FB2" w:rsidRPr="00CF4FB2" w:rsidRDefault="00CF4FB2" w:rsidP="00784366">
      <w:pPr>
        <w:jc w:val="center"/>
      </w:pPr>
      <w:r w:rsidRPr="00CF4FB2">
        <w:rPr>
          <w:noProof/>
        </w:rPr>
        <w:drawing>
          <wp:inline distT="0" distB="0" distL="0" distR="0" wp14:anchorId="55B8BAE5" wp14:editId="2AE6C8F2">
            <wp:extent cx="2300012" cy="17230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14199" cy="1733718"/>
                    </a:xfrm>
                    <a:prstGeom prst="rect">
                      <a:avLst/>
                    </a:prstGeom>
                    <a:noFill/>
                    <a:ln>
                      <a:noFill/>
                    </a:ln>
                  </pic:spPr>
                </pic:pic>
              </a:graphicData>
            </a:graphic>
          </wp:inline>
        </w:drawing>
      </w:r>
      <w:r w:rsidRPr="00CF4FB2">
        <w:rPr>
          <w:noProof/>
        </w:rPr>
        <w:drawing>
          <wp:inline distT="0" distB="0" distL="0" distR="0" wp14:anchorId="126C51B1" wp14:editId="1BA62F34">
            <wp:extent cx="2479539" cy="185758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86363" cy="1862697"/>
                    </a:xfrm>
                    <a:prstGeom prst="rect">
                      <a:avLst/>
                    </a:prstGeom>
                    <a:noFill/>
                    <a:ln>
                      <a:noFill/>
                    </a:ln>
                  </pic:spPr>
                </pic:pic>
              </a:graphicData>
            </a:graphic>
          </wp:inline>
        </w:drawing>
      </w:r>
    </w:p>
    <w:p w14:paraId="6C7A869A" w14:textId="3DAA0242" w:rsidR="00D605B2" w:rsidRDefault="00D605B2" w:rsidP="00D605B2">
      <w:pPr>
        <w:pStyle w:val="Caption"/>
        <w:rPr>
          <w:color w:val="0070C0"/>
        </w:rPr>
      </w:pPr>
      <w:r>
        <w:t xml:space="preserve">Figure </w:t>
      </w:r>
      <w:r>
        <w:fldChar w:fldCharType="begin"/>
      </w:r>
      <w:r>
        <w:instrText xml:space="preserve"> SEQ Figure \* ARABIC </w:instrText>
      </w:r>
      <w:r>
        <w:fldChar w:fldCharType="separate"/>
      </w:r>
      <w:r w:rsidR="00647B2B">
        <w:rPr>
          <w:noProof/>
        </w:rPr>
        <w:t>4</w:t>
      </w:r>
      <w:r>
        <w:fldChar w:fldCharType="end"/>
      </w:r>
      <w:r>
        <w:t xml:space="preserve">: Multiple Active Sets within the Indoor Deployment, K = 1,2,5,10.   </w:t>
      </w:r>
      <w:r w:rsidRPr="00D605B2">
        <w:rPr>
          <w:color w:val="0070C0"/>
        </w:rPr>
        <w:t>5</w:t>
      </w:r>
      <w:r w:rsidRPr="00D605B2">
        <w:rPr>
          <w:color w:val="0070C0"/>
          <w:vertAlign w:val="superscript"/>
        </w:rPr>
        <w:t>th</w:t>
      </w:r>
      <w:r w:rsidRPr="00D605B2">
        <w:rPr>
          <w:color w:val="0070C0"/>
        </w:rPr>
        <w:t xml:space="preserve"> Percentile UE SINR</w:t>
      </w:r>
    </w:p>
    <w:p w14:paraId="65398BB2" w14:textId="2FA477AA" w:rsidR="002D76D2" w:rsidRDefault="002D76D2" w:rsidP="007333AE">
      <w:pPr>
        <w:pStyle w:val="Heading2"/>
      </w:pPr>
      <w:r>
        <w:t xml:space="preserve">Channel </w:t>
      </w:r>
      <w:r w:rsidR="00BA02E3">
        <w:t xml:space="preserve">access modes </w:t>
      </w:r>
      <w:r>
        <w:t xml:space="preserve">for </w:t>
      </w:r>
      <w:r w:rsidR="00BA02E3">
        <w:t>deployment</w:t>
      </w:r>
    </w:p>
    <w:p w14:paraId="508CFBA1" w14:textId="48EE19C3" w:rsidR="00AD4465" w:rsidRDefault="00CD1ECB" w:rsidP="00BA4F42">
      <w:pPr>
        <w:rPr>
          <w:lang w:eastAsia="ko-KR"/>
        </w:rPr>
      </w:pPr>
      <w:r>
        <w:rPr>
          <w:lang w:eastAsia="ko-KR"/>
        </w:rPr>
        <w:t xml:space="preserve">As introduced in </w:t>
      </w:r>
      <w:r w:rsidR="00503F15">
        <w:rPr>
          <w:lang w:eastAsia="ko-KR"/>
        </w:rPr>
        <w:t>[</w:t>
      </w:r>
      <w:r w:rsidR="001C1122">
        <w:rPr>
          <w:lang w:eastAsia="ko-KR"/>
        </w:rPr>
        <w:t>7</w:t>
      </w:r>
      <w:r w:rsidR="00503F15">
        <w:rPr>
          <w:lang w:eastAsia="ko-KR"/>
        </w:rPr>
        <w:t>]</w:t>
      </w:r>
      <w:r>
        <w:rPr>
          <w:lang w:eastAsia="ko-KR"/>
        </w:rPr>
        <w:t xml:space="preserve"> c</w:t>
      </w:r>
      <w:r w:rsidR="00742307">
        <w:rPr>
          <w:lang w:eastAsia="ko-KR"/>
        </w:rPr>
        <w:t xml:space="preserve">hannel access </w:t>
      </w:r>
      <w:r w:rsidR="00EA38CF">
        <w:rPr>
          <w:lang w:eastAsia="ko-KR"/>
        </w:rPr>
        <w:t xml:space="preserve">procedures </w:t>
      </w:r>
      <w:r w:rsidR="005C64B3">
        <w:rPr>
          <w:lang w:eastAsia="ko-KR"/>
        </w:rPr>
        <w:t xml:space="preserve">for unlicensed </w:t>
      </w:r>
      <w:r w:rsidR="00357BC5">
        <w:rPr>
          <w:lang w:eastAsia="ko-KR"/>
        </w:rPr>
        <w:t xml:space="preserve">operation </w:t>
      </w:r>
      <w:r w:rsidR="00327F10">
        <w:rPr>
          <w:lang w:eastAsia="ko-KR"/>
        </w:rPr>
        <w:t>ha</w:t>
      </w:r>
      <w:r w:rsidR="00EA38CF">
        <w:rPr>
          <w:lang w:eastAsia="ko-KR"/>
        </w:rPr>
        <w:t>ve</w:t>
      </w:r>
      <w:r w:rsidR="00327F10">
        <w:rPr>
          <w:lang w:eastAsia="ko-KR"/>
        </w:rPr>
        <w:t xml:space="preserve"> relied on channel sensing </w:t>
      </w:r>
      <w:r w:rsidR="00EA38CF">
        <w:rPr>
          <w:lang w:eastAsia="ko-KR"/>
        </w:rPr>
        <w:t xml:space="preserve">as a primary mechanism for </w:t>
      </w:r>
      <w:r w:rsidR="00BC0E65">
        <w:rPr>
          <w:lang w:eastAsia="ko-KR"/>
        </w:rPr>
        <w:t>ensuring reliability and fair access.</w:t>
      </w:r>
      <w:r w:rsidR="00936624">
        <w:rPr>
          <w:lang w:eastAsia="ko-KR"/>
        </w:rPr>
        <w:t xml:space="preserve"> </w:t>
      </w:r>
      <w:r w:rsidR="00933C3C">
        <w:rPr>
          <w:lang w:eastAsia="ko-KR"/>
        </w:rPr>
        <w:t xml:space="preserve">The classical channel sensing </w:t>
      </w:r>
      <w:r w:rsidR="00183690">
        <w:rPr>
          <w:lang w:eastAsia="ko-KR"/>
        </w:rPr>
        <w:t>takes the form of Listen Before Talk (LBT)</w:t>
      </w:r>
      <w:r w:rsidR="005A0AD3">
        <w:rPr>
          <w:lang w:eastAsia="ko-KR"/>
        </w:rPr>
        <w:t xml:space="preserve">, </w:t>
      </w:r>
      <w:r w:rsidR="00570C66">
        <w:rPr>
          <w:lang w:eastAsia="ko-KR"/>
        </w:rPr>
        <w:t xml:space="preserve">which </w:t>
      </w:r>
      <w:r w:rsidR="00DB0ABE">
        <w:rPr>
          <w:lang w:eastAsia="ko-KR"/>
        </w:rPr>
        <w:t>may incur</w:t>
      </w:r>
      <w:r w:rsidR="00D9117C">
        <w:rPr>
          <w:lang w:eastAsia="ko-KR"/>
        </w:rPr>
        <w:t xml:space="preserve"> a variable medium access reuse loss</w:t>
      </w:r>
      <w:r w:rsidR="00DB0ABE">
        <w:rPr>
          <w:lang w:eastAsia="ko-KR"/>
        </w:rPr>
        <w:t>, in return for</w:t>
      </w:r>
      <w:r w:rsidR="006229D8">
        <w:rPr>
          <w:lang w:eastAsia="ko-KR"/>
        </w:rPr>
        <w:t xml:space="preserve"> </w:t>
      </w:r>
      <w:r w:rsidR="000D0DA4">
        <w:rPr>
          <w:lang w:eastAsia="ko-KR"/>
        </w:rPr>
        <w:t xml:space="preserve">improvements in </w:t>
      </w:r>
      <w:r w:rsidR="00843F2C">
        <w:rPr>
          <w:lang w:eastAsia="ko-KR"/>
        </w:rPr>
        <w:t>networkwide metrics such as link</w:t>
      </w:r>
      <w:r w:rsidR="00DB0ABE">
        <w:rPr>
          <w:lang w:eastAsia="ko-KR"/>
        </w:rPr>
        <w:t xml:space="preserve"> SINR </w:t>
      </w:r>
      <w:r w:rsidR="006229D8">
        <w:rPr>
          <w:lang w:eastAsia="ko-KR"/>
        </w:rPr>
        <w:t xml:space="preserve">quality </w:t>
      </w:r>
      <w:r w:rsidR="00843F2C">
        <w:rPr>
          <w:lang w:eastAsia="ko-KR"/>
        </w:rPr>
        <w:t>and fairness.</w:t>
      </w:r>
      <w:r w:rsidR="00570C66">
        <w:rPr>
          <w:lang w:eastAsia="ko-KR"/>
        </w:rPr>
        <w:t xml:space="preserve"> As identified in Observation 1, </w:t>
      </w:r>
      <w:r w:rsidR="00220B36">
        <w:rPr>
          <w:lang w:eastAsia="ko-KR"/>
        </w:rPr>
        <w:t xml:space="preserve">FR2x channel access tilts naturally in </w:t>
      </w:r>
      <w:proofErr w:type="spellStart"/>
      <w:r w:rsidR="00220B36">
        <w:rPr>
          <w:lang w:eastAsia="ko-KR"/>
        </w:rPr>
        <w:t>favor</w:t>
      </w:r>
      <w:proofErr w:type="spellEnd"/>
      <w:r w:rsidR="00220B36">
        <w:rPr>
          <w:lang w:eastAsia="ko-KR"/>
        </w:rPr>
        <w:t xml:space="preserve"> of higher reuse due to </w:t>
      </w:r>
      <w:r w:rsidR="0095671E">
        <w:rPr>
          <w:lang w:eastAsia="ko-KR"/>
        </w:rPr>
        <w:t xml:space="preserve">beamformed operation. </w:t>
      </w:r>
      <w:r w:rsidR="00A25F8A">
        <w:rPr>
          <w:lang w:eastAsia="ko-KR"/>
        </w:rPr>
        <w:t xml:space="preserve">In this paper, we revisit the three modes discussed </w:t>
      </w:r>
      <w:r w:rsidR="00FA67B8">
        <w:rPr>
          <w:lang w:eastAsia="ko-KR"/>
        </w:rPr>
        <w:t>in [</w:t>
      </w:r>
      <w:r w:rsidR="001C1122">
        <w:rPr>
          <w:lang w:eastAsia="ko-KR"/>
        </w:rPr>
        <w:t>7</w:t>
      </w:r>
      <w:r w:rsidR="00FA67B8">
        <w:rPr>
          <w:lang w:eastAsia="ko-KR"/>
        </w:rPr>
        <w:t xml:space="preserve">] </w:t>
      </w:r>
      <w:r w:rsidR="00A25F8A">
        <w:rPr>
          <w:lang w:eastAsia="ko-KR"/>
        </w:rPr>
        <w:t>with a view towards the trade-offs</w:t>
      </w:r>
      <w:r w:rsidR="007267C7">
        <w:rPr>
          <w:lang w:eastAsia="ko-KR"/>
        </w:rPr>
        <w:t xml:space="preserve"> by them</w:t>
      </w:r>
      <w:r w:rsidR="00A25F8A">
        <w:rPr>
          <w:lang w:eastAsia="ko-KR"/>
        </w:rPr>
        <w:t xml:space="preserve">. </w:t>
      </w:r>
      <w:r w:rsidR="00AD4465">
        <w:rPr>
          <w:lang w:eastAsia="ko-KR"/>
        </w:rPr>
        <w:t xml:space="preserve">As noted in Table 1, the different modes of operation defined in ETSI are tied to the potential use cases. On the same vein, it is conceivable that different deployment modes described below could be tied in some capacity to the use cases served. </w:t>
      </w:r>
    </w:p>
    <w:p w14:paraId="234C68BA" w14:textId="5580D8B6" w:rsidR="00A81714" w:rsidRDefault="00D63B41" w:rsidP="005C0CEA">
      <w:pPr>
        <w:pStyle w:val="ListParagraph"/>
        <w:rPr>
          <w:lang w:eastAsia="ko-KR"/>
        </w:rPr>
      </w:pPr>
      <w:r w:rsidRPr="00040E2F">
        <w:rPr>
          <w:b/>
          <w:bCs/>
          <w:lang w:eastAsia="ko-KR"/>
        </w:rPr>
        <w:t>No-Sensing or No-LBT deployment</w:t>
      </w:r>
      <w:r w:rsidR="00A345E9">
        <w:rPr>
          <w:b/>
          <w:bCs/>
          <w:lang w:eastAsia="ko-KR"/>
        </w:rPr>
        <w:t xml:space="preserve"> mode</w:t>
      </w:r>
      <w:r>
        <w:rPr>
          <w:lang w:eastAsia="ko-KR"/>
        </w:rPr>
        <w:t xml:space="preserve">:  </w:t>
      </w:r>
      <w:r w:rsidR="00086CCE">
        <w:rPr>
          <w:lang w:eastAsia="ko-KR"/>
        </w:rPr>
        <w:t>When parameters are suitable, t</w:t>
      </w:r>
      <w:r w:rsidR="006714C3">
        <w:rPr>
          <w:lang w:eastAsia="ko-KR"/>
        </w:rPr>
        <w:t>his option</w:t>
      </w:r>
      <w:r w:rsidR="009D0CD5">
        <w:rPr>
          <w:lang w:eastAsia="ko-KR"/>
        </w:rPr>
        <w:t xml:space="preserve"> </w:t>
      </w:r>
      <w:r w:rsidR="00086CCE">
        <w:rPr>
          <w:lang w:eastAsia="ko-KR"/>
        </w:rPr>
        <w:t xml:space="preserve">may </w:t>
      </w:r>
      <w:r w:rsidR="002F166E">
        <w:rPr>
          <w:lang w:eastAsia="ko-KR"/>
        </w:rPr>
        <w:t xml:space="preserve">well </w:t>
      </w:r>
      <w:r w:rsidR="00086CCE">
        <w:rPr>
          <w:lang w:eastAsia="ko-KR"/>
        </w:rPr>
        <w:t>provide the benefit of simpli</w:t>
      </w:r>
      <w:r w:rsidR="002F166E">
        <w:rPr>
          <w:lang w:eastAsia="ko-KR"/>
        </w:rPr>
        <w:t xml:space="preserve">fying operation. </w:t>
      </w:r>
      <w:r w:rsidR="008207A7">
        <w:rPr>
          <w:lang w:eastAsia="ko-KR"/>
        </w:rPr>
        <w:t>A</w:t>
      </w:r>
      <w:r w:rsidR="00040E2F">
        <w:rPr>
          <w:lang w:eastAsia="ko-KR"/>
        </w:rPr>
        <w:t>ddressing the</w:t>
      </w:r>
      <w:r w:rsidR="00EF0F79">
        <w:rPr>
          <w:lang w:eastAsia="ko-KR"/>
        </w:rPr>
        <w:t xml:space="preserve"> phenomena of </w:t>
      </w:r>
      <w:r w:rsidR="00BB5233">
        <w:rPr>
          <w:lang w:eastAsia="ko-KR"/>
        </w:rPr>
        <w:t>o</w:t>
      </w:r>
      <w:r w:rsidR="00F85283">
        <w:rPr>
          <w:lang w:eastAsia="ko-KR"/>
        </w:rPr>
        <w:t xml:space="preserve">bservation </w:t>
      </w:r>
      <w:r w:rsidR="00EF0F79">
        <w:rPr>
          <w:lang w:eastAsia="ko-KR"/>
        </w:rPr>
        <w:t xml:space="preserve">2 </w:t>
      </w:r>
      <w:r w:rsidR="00040E2F">
        <w:rPr>
          <w:lang w:eastAsia="ko-KR"/>
        </w:rPr>
        <w:t xml:space="preserve">can be achieved by </w:t>
      </w:r>
      <w:r w:rsidR="00F85283">
        <w:rPr>
          <w:lang w:eastAsia="ko-KR"/>
        </w:rPr>
        <w:t xml:space="preserve">potentially </w:t>
      </w:r>
      <w:r w:rsidR="00DF4253">
        <w:rPr>
          <w:lang w:eastAsia="ko-KR"/>
        </w:rPr>
        <w:t>stricter requirements</w:t>
      </w:r>
      <w:r w:rsidR="002A4418">
        <w:rPr>
          <w:lang w:eastAsia="ko-KR"/>
        </w:rPr>
        <w:t xml:space="preserve">, for e.g.: </w:t>
      </w:r>
      <w:r w:rsidR="00192AD8">
        <w:rPr>
          <w:lang w:eastAsia="ko-KR"/>
        </w:rPr>
        <w:t>constraints</w:t>
      </w:r>
      <w:r w:rsidR="00967799">
        <w:rPr>
          <w:lang w:eastAsia="ko-KR"/>
        </w:rPr>
        <w:t xml:space="preserve"> on </w:t>
      </w:r>
      <w:r w:rsidR="001E30B5">
        <w:rPr>
          <w:lang w:eastAsia="ko-KR"/>
        </w:rPr>
        <w:t>EIRP, duty</w:t>
      </w:r>
      <w:r w:rsidR="00192AD8">
        <w:rPr>
          <w:lang w:eastAsia="ko-KR"/>
        </w:rPr>
        <w:t xml:space="preserve"> cycle</w:t>
      </w:r>
      <w:r w:rsidR="007A09CB">
        <w:rPr>
          <w:lang w:eastAsia="ko-KR"/>
        </w:rPr>
        <w:t xml:space="preserve"> and directionality of transmission. </w:t>
      </w:r>
      <w:r w:rsidR="008207A7">
        <w:rPr>
          <w:lang w:eastAsia="ko-KR"/>
        </w:rPr>
        <w:t xml:space="preserve">While it leans towards prioritizing reuse over interference resolution, the parameters may not always be </w:t>
      </w:r>
      <w:r w:rsidR="00A81714">
        <w:rPr>
          <w:lang w:eastAsia="ko-KR"/>
        </w:rPr>
        <w:t>suitable</w:t>
      </w:r>
      <w:r w:rsidR="008207A7">
        <w:rPr>
          <w:lang w:eastAsia="ko-KR"/>
        </w:rPr>
        <w:t>.</w:t>
      </w:r>
      <w:r w:rsidR="005C0CEA">
        <w:rPr>
          <w:lang w:eastAsia="ko-KR"/>
        </w:rPr>
        <w:t xml:space="preserve"> </w:t>
      </w:r>
      <w:r w:rsidR="00A81714" w:rsidRPr="00A81714">
        <w:rPr>
          <w:lang w:eastAsia="ko-KR"/>
        </w:rPr>
        <w:t xml:space="preserve">The following is an example </w:t>
      </w:r>
      <w:r w:rsidR="00A81714">
        <w:rPr>
          <w:lang w:eastAsia="ko-KR"/>
        </w:rPr>
        <w:t xml:space="preserve">of </w:t>
      </w:r>
      <w:r w:rsidR="003345F8">
        <w:rPr>
          <w:lang w:eastAsia="ko-KR"/>
        </w:rPr>
        <w:t>constraints</w:t>
      </w:r>
      <w:r w:rsidR="00FA172F">
        <w:rPr>
          <w:lang w:eastAsia="ko-KR"/>
        </w:rPr>
        <w:t>, considering interference created to other nodes:</w:t>
      </w:r>
      <w:r w:rsidR="003345F8">
        <w:rPr>
          <w:lang w:eastAsia="ko-KR"/>
        </w:rPr>
        <w:t xml:space="preserve"> </w:t>
      </w:r>
    </w:p>
    <w:p w14:paraId="751BBE1E" w14:textId="1789B273" w:rsidR="009B3775" w:rsidRPr="009B3775" w:rsidRDefault="009B3775" w:rsidP="005C0CEA">
      <w:pPr>
        <w:pStyle w:val="ListParagraph"/>
        <w:numPr>
          <w:ilvl w:val="1"/>
          <w:numId w:val="6"/>
        </w:numPr>
        <w:rPr>
          <w:lang w:val="en-US" w:eastAsia="ko-KR"/>
        </w:rPr>
      </w:pPr>
      <w:r w:rsidRPr="009B3775">
        <w:rPr>
          <w:lang w:val="en-US" w:eastAsia="ko-KR"/>
        </w:rPr>
        <w:t xml:space="preserve">Limiting interference level (EIRP, conducted power) </w:t>
      </w:r>
      <w:r w:rsidR="007E5083">
        <w:rPr>
          <w:lang w:val="en-US" w:eastAsia="ko-KR"/>
        </w:rPr>
        <w:t xml:space="preserve">when employing transmissions </w:t>
      </w:r>
      <w:r w:rsidR="005C0CEA">
        <w:rPr>
          <w:lang w:val="en-US" w:eastAsia="ko-KR"/>
        </w:rPr>
        <w:t>without medium sensing</w:t>
      </w:r>
    </w:p>
    <w:p w14:paraId="44597D4F" w14:textId="6AEBCE62" w:rsidR="009B3775" w:rsidRPr="009B3775" w:rsidRDefault="009B3775" w:rsidP="005C0CEA">
      <w:pPr>
        <w:pStyle w:val="ListParagraph"/>
        <w:numPr>
          <w:ilvl w:val="1"/>
          <w:numId w:val="6"/>
        </w:numPr>
        <w:rPr>
          <w:lang w:val="en-US" w:eastAsia="ko-KR"/>
        </w:rPr>
      </w:pPr>
      <w:r w:rsidRPr="009B3775">
        <w:rPr>
          <w:lang w:val="en-US" w:eastAsia="ko-KR"/>
        </w:rPr>
        <w:t>Persistence of interference (Duty cycle, time average, burst duration)</w:t>
      </w:r>
      <w:r w:rsidR="00465733">
        <w:rPr>
          <w:lang w:val="en-US" w:eastAsia="ko-KR"/>
        </w:rPr>
        <w:t xml:space="preserve">: </w:t>
      </w:r>
      <w:r w:rsidR="00EC009B">
        <w:rPr>
          <w:lang w:val="en-US" w:eastAsia="ko-KR"/>
        </w:rPr>
        <w:t>Under no-sensing</w:t>
      </w:r>
      <w:r w:rsidR="00F555EA">
        <w:rPr>
          <w:lang w:val="en-US" w:eastAsia="ko-KR"/>
        </w:rPr>
        <w:t xml:space="preserve"> operation, there could be a maximum limitation on the </w:t>
      </w:r>
      <w:r w:rsidR="00DC643D">
        <w:rPr>
          <w:lang w:val="en-US" w:eastAsia="ko-KR"/>
        </w:rPr>
        <w:t>duty cycle or burst duration occupied by the node</w:t>
      </w:r>
      <w:r w:rsidR="00EC009B">
        <w:rPr>
          <w:lang w:val="en-US" w:eastAsia="ko-KR"/>
        </w:rPr>
        <w:t xml:space="preserve"> </w:t>
      </w:r>
    </w:p>
    <w:p w14:paraId="382915A5" w14:textId="69F17ABA" w:rsidR="009B3775" w:rsidRPr="009B3775" w:rsidRDefault="009B3775" w:rsidP="005C0CEA">
      <w:pPr>
        <w:pStyle w:val="ListParagraph"/>
        <w:numPr>
          <w:ilvl w:val="1"/>
          <w:numId w:val="6"/>
        </w:numPr>
        <w:rPr>
          <w:lang w:val="en-US" w:eastAsia="ko-KR"/>
        </w:rPr>
      </w:pPr>
      <w:r w:rsidRPr="009B3775">
        <w:rPr>
          <w:lang w:val="en-US" w:eastAsia="ko-KR"/>
        </w:rPr>
        <w:t>Spatial footprint of interference: Beam width and number of beams</w:t>
      </w:r>
      <w:r w:rsidR="00DC643D">
        <w:rPr>
          <w:lang w:val="en-US" w:eastAsia="ko-KR"/>
        </w:rPr>
        <w:t xml:space="preserve"> could play a part in this condition given the spatial nature of interference</w:t>
      </w:r>
      <w:r w:rsidR="00BA393F">
        <w:rPr>
          <w:lang w:val="en-US" w:eastAsia="ko-KR"/>
        </w:rPr>
        <w:t xml:space="preserve">. Constant – unchanging – footprints may be incentivized for channel access. </w:t>
      </w:r>
    </w:p>
    <w:p w14:paraId="1B301B88" w14:textId="2ADFFCD5" w:rsidR="009B3775" w:rsidRPr="009B3775" w:rsidRDefault="009B3775" w:rsidP="005C0CEA">
      <w:pPr>
        <w:pStyle w:val="ListParagraph"/>
        <w:numPr>
          <w:ilvl w:val="1"/>
          <w:numId w:val="6"/>
        </w:numPr>
        <w:rPr>
          <w:lang w:val="en-US" w:eastAsia="ko-KR"/>
        </w:rPr>
      </w:pPr>
      <w:r w:rsidRPr="009B3775">
        <w:rPr>
          <w:lang w:val="en-US" w:eastAsia="ko-KR"/>
        </w:rPr>
        <w:t xml:space="preserve">Indoor / Outdoor </w:t>
      </w:r>
      <w:r w:rsidR="000A5BCA">
        <w:rPr>
          <w:lang w:val="en-US" w:eastAsia="ko-KR"/>
        </w:rPr>
        <w:t>classification of nodes</w:t>
      </w:r>
    </w:p>
    <w:p w14:paraId="642C40C0" w14:textId="77777777" w:rsidR="009B3775" w:rsidRPr="009B3775" w:rsidRDefault="009B3775" w:rsidP="005C0CEA">
      <w:pPr>
        <w:pStyle w:val="ListParagraph"/>
        <w:numPr>
          <w:ilvl w:val="1"/>
          <w:numId w:val="6"/>
        </w:numPr>
        <w:rPr>
          <w:lang w:val="en-US" w:eastAsia="ko-KR"/>
        </w:rPr>
      </w:pPr>
      <w:r w:rsidRPr="009B3775">
        <w:rPr>
          <w:lang w:val="en-US" w:eastAsia="ko-KR"/>
        </w:rPr>
        <w:t>Example of joint limits:</w:t>
      </w:r>
    </w:p>
    <w:p w14:paraId="10BCEF2D" w14:textId="12A87772" w:rsidR="009B3775" w:rsidRPr="009B3775" w:rsidRDefault="009B3775" w:rsidP="00FA172F">
      <w:pPr>
        <w:pStyle w:val="ListParagraph"/>
        <w:numPr>
          <w:ilvl w:val="2"/>
          <w:numId w:val="6"/>
        </w:numPr>
        <w:rPr>
          <w:lang w:val="en-US" w:eastAsia="ko-KR"/>
        </w:rPr>
      </w:pPr>
      <w:r w:rsidRPr="009B3775">
        <w:rPr>
          <w:lang w:val="en-US" w:eastAsia="ko-KR"/>
        </w:rPr>
        <w:t xml:space="preserve">No-LBT medium access by a transmitter is permitted with an EIRP </w:t>
      </w:r>
      <m:oMath>
        <m:r>
          <w:rPr>
            <w:rFonts w:ascii="Cambria Math" w:hAnsi="Cambria Math"/>
            <w:lang w:val="en-US" w:eastAsia="ko-KR"/>
          </w:rPr>
          <m:t>e</m:t>
        </m:r>
      </m:oMath>
      <w:r w:rsidRPr="009B3775">
        <w:rPr>
          <w:lang w:val="en-US" w:eastAsia="ko-KR"/>
        </w:rPr>
        <w:t xml:space="preserve"> provided the duty cycle of transmission is below a threshold </w:t>
      </w:r>
      <w:r w:rsidRPr="009B3775">
        <w:rPr>
          <w:i/>
          <w:iCs/>
          <w:lang w:val="en-US" w:eastAsia="ko-KR"/>
        </w:rPr>
        <w:t>d</w:t>
      </w:r>
    </w:p>
    <w:p w14:paraId="3B305AA1" w14:textId="300059A6" w:rsidR="009B3775" w:rsidRPr="009B3775" w:rsidRDefault="009B3775" w:rsidP="00FA172F">
      <w:pPr>
        <w:pStyle w:val="ListParagraph"/>
        <w:numPr>
          <w:ilvl w:val="2"/>
          <w:numId w:val="6"/>
        </w:numPr>
        <w:rPr>
          <w:lang w:val="en-US" w:eastAsia="ko-KR"/>
        </w:rPr>
      </w:pPr>
      <w:r w:rsidRPr="009B3775">
        <w:rPr>
          <w:lang w:val="en-US" w:eastAsia="ko-KR"/>
        </w:rPr>
        <w:t xml:space="preserve">Total duty cycle </w:t>
      </w:r>
      <w:r w:rsidRPr="009B3775">
        <w:rPr>
          <w:i/>
          <w:iCs/>
          <w:lang w:val="en-US" w:eastAsia="ko-KR"/>
        </w:rPr>
        <w:t xml:space="preserve">d </w:t>
      </w:r>
      <w:r w:rsidRPr="009B3775">
        <w:rPr>
          <w:lang w:val="en-US" w:eastAsia="ko-KR"/>
        </w:rPr>
        <w:t xml:space="preserve">represents the fraction of time where the node is transmitting averaged over a time window, </w:t>
      </w:r>
      <m:oMath>
        <m:r>
          <w:rPr>
            <w:rFonts w:ascii="Cambria Math" w:hAnsi="Cambria Math"/>
            <w:lang w:val="en-US" w:eastAsia="ko-KR"/>
          </w:rPr>
          <m:t>d</m:t>
        </m:r>
        <m:r>
          <m:rPr>
            <m:sty m:val="p"/>
          </m:rPr>
          <w:rPr>
            <w:rFonts w:ascii="Cambria Math" w:hAnsi="Cambria Math"/>
            <w:lang w:val="en-US" w:eastAsia="ko-KR"/>
          </w:rPr>
          <m:t>∈[0,1]</m:t>
        </m:r>
      </m:oMath>
    </w:p>
    <w:p w14:paraId="611C2803" w14:textId="58E092FC" w:rsidR="009B3775" w:rsidRDefault="00183322" w:rsidP="00183322">
      <w:pPr>
        <w:jc w:val="center"/>
        <w:rPr>
          <w:lang w:eastAsia="ko-KR"/>
        </w:rPr>
      </w:pPr>
      <w:r>
        <w:rPr>
          <w:noProof/>
          <w:lang w:eastAsia="ko-KR"/>
        </w:rPr>
        <w:lastRenderedPageBreak/>
        <w:drawing>
          <wp:inline distT="0" distB="0" distL="0" distR="0" wp14:anchorId="1BB12D90" wp14:editId="3A73C4D5">
            <wp:extent cx="2040341" cy="1294326"/>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4058" cy="1303027"/>
                    </a:xfrm>
                    <a:prstGeom prst="rect">
                      <a:avLst/>
                    </a:prstGeom>
                    <a:noFill/>
                  </pic:spPr>
                </pic:pic>
              </a:graphicData>
            </a:graphic>
          </wp:inline>
        </w:drawing>
      </w:r>
      <w:r>
        <w:rPr>
          <w:noProof/>
          <w:lang w:eastAsia="ko-KR"/>
        </w:rPr>
        <w:drawing>
          <wp:inline distT="0" distB="0" distL="0" distR="0" wp14:anchorId="21C0CC1D" wp14:editId="01287135">
            <wp:extent cx="1903862" cy="1089163"/>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16975" cy="1096665"/>
                    </a:xfrm>
                    <a:prstGeom prst="rect">
                      <a:avLst/>
                    </a:prstGeom>
                    <a:noFill/>
                  </pic:spPr>
                </pic:pic>
              </a:graphicData>
            </a:graphic>
          </wp:inline>
        </w:drawing>
      </w:r>
    </w:p>
    <w:p w14:paraId="4ECBF231" w14:textId="77777777" w:rsidR="00FA172F" w:rsidRPr="00A81714" w:rsidRDefault="00FA172F" w:rsidP="00FA172F">
      <w:pPr>
        <w:rPr>
          <w:lang w:eastAsia="ko-KR"/>
        </w:rPr>
      </w:pPr>
    </w:p>
    <w:p w14:paraId="7E8E745C" w14:textId="4335940E" w:rsidR="002C69FE" w:rsidRDefault="001E5888" w:rsidP="00745B4B">
      <w:pPr>
        <w:pStyle w:val="ListParagraph"/>
        <w:rPr>
          <w:lang w:eastAsia="ko-KR"/>
        </w:rPr>
      </w:pPr>
      <w:r w:rsidRPr="00745B4B">
        <w:rPr>
          <w:b/>
          <w:bCs/>
          <w:lang w:eastAsia="ko-KR"/>
        </w:rPr>
        <w:t>Long Term Sensing based deployment</w:t>
      </w:r>
      <w:r w:rsidR="00A345E9">
        <w:rPr>
          <w:b/>
          <w:bCs/>
          <w:lang w:eastAsia="ko-KR"/>
        </w:rPr>
        <w:t xml:space="preserve"> mode</w:t>
      </w:r>
      <w:r w:rsidRPr="00745B4B">
        <w:rPr>
          <w:b/>
          <w:bCs/>
          <w:lang w:eastAsia="ko-KR"/>
        </w:rPr>
        <w:t>:</w:t>
      </w:r>
      <w:r w:rsidRPr="001E5888">
        <w:rPr>
          <w:lang w:eastAsia="ko-KR"/>
        </w:rPr>
        <w:t xml:space="preserve"> </w:t>
      </w:r>
      <w:r w:rsidR="0048784E">
        <w:rPr>
          <w:lang w:eastAsia="ko-KR"/>
        </w:rPr>
        <w:t xml:space="preserve">In order to allow operation without constraints on EIRP, duty cycle etc., while still satisfying </w:t>
      </w:r>
      <w:r>
        <w:rPr>
          <w:lang w:eastAsia="ko-KR"/>
        </w:rPr>
        <w:t xml:space="preserve">adequate </w:t>
      </w:r>
      <w:r w:rsidR="00EB44FC">
        <w:rPr>
          <w:lang w:eastAsia="ko-KR"/>
        </w:rPr>
        <w:t xml:space="preserve">spectrum sharing requirements of regulatory bodies, </w:t>
      </w:r>
      <w:r w:rsidR="002C69FE">
        <w:rPr>
          <w:lang w:eastAsia="ko-KR"/>
        </w:rPr>
        <w:t xml:space="preserve">long-term sensing </w:t>
      </w:r>
      <w:r>
        <w:rPr>
          <w:lang w:eastAsia="ko-KR"/>
        </w:rPr>
        <w:t>mechanisms could be identified that improves coexistence by sensing the channel over a slower timescale than individual bursts of transmissions.</w:t>
      </w:r>
    </w:p>
    <w:p w14:paraId="4DBE3C75" w14:textId="7E154065" w:rsidR="001E5888" w:rsidRDefault="002C69FE" w:rsidP="002C69FE">
      <w:pPr>
        <w:pStyle w:val="ListParagraph"/>
        <w:numPr>
          <w:ilvl w:val="1"/>
          <w:numId w:val="6"/>
        </w:numPr>
        <w:rPr>
          <w:lang w:eastAsia="ko-KR"/>
        </w:rPr>
      </w:pPr>
      <w:r w:rsidRPr="002C69FE">
        <w:rPr>
          <w:lang w:eastAsia="ko-KR"/>
        </w:rPr>
        <w:t>Lon</w:t>
      </w:r>
      <w:r>
        <w:rPr>
          <w:lang w:eastAsia="ko-KR"/>
        </w:rPr>
        <w:t xml:space="preserve">ger term of sensing could mean that </w:t>
      </w:r>
      <w:r w:rsidR="00805733">
        <w:rPr>
          <w:lang w:eastAsia="ko-KR"/>
        </w:rPr>
        <w:t>reuse is still not compromised significantly, in keeping with observation 1</w:t>
      </w:r>
    </w:p>
    <w:p w14:paraId="1054545C" w14:textId="484078FB" w:rsidR="00805733" w:rsidRDefault="00805733" w:rsidP="002C69FE">
      <w:pPr>
        <w:pStyle w:val="ListParagraph"/>
        <w:numPr>
          <w:ilvl w:val="1"/>
          <w:numId w:val="6"/>
        </w:numPr>
        <w:rPr>
          <w:lang w:eastAsia="ko-KR"/>
        </w:rPr>
      </w:pPr>
      <w:r>
        <w:rPr>
          <w:lang w:eastAsia="ko-KR"/>
        </w:rPr>
        <w:t xml:space="preserve">Moreover, </w:t>
      </w:r>
      <w:r w:rsidR="00C62E20">
        <w:rPr>
          <w:lang w:eastAsia="ko-KR"/>
        </w:rPr>
        <w:t>designed correctly, this</w:t>
      </w:r>
      <w:r w:rsidR="00BB5233">
        <w:rPr>
          <w:lang w:eastAsia="ko-KR"/>
        </w:rPr>
        <w:t xml:space="preserve"> may be able to resolve the phenomena of observation 2, resolving </w:t>
      </w:r>
      <w:r w:rsidR="002425D7">
        <w:rPr>
          <w:lang w:eastAsia="ko-KR"/>
        </w:rPr>
        <w:t>beam collision events from being persistent</w:t>
      </w:r>
    </w:p>
    <w:p w14:paraId="6C6E15B0" w14:textId="64F37C04" w:rsidR="002425D7" w:rsidRPr="002C69FE" w:rsidRDefault="002425D7" w:rsidP="002C69FE">
      <w:pPr>
        <w:pStyle w:val="ListParagraph"/>
        <w:numPr>
          <w:ilvl w:val="1"/>
          <w:numId w:val="6"/>
        </w:numPr>
        <w:rPr>
          <w:lang w:eastAsia="ko-KR"/>
        </w:rPr>
      </w:pPr>
      <w:r>
        <w:rPr>
          <w:lang w:eastAsia="ko-KR"/>
        </w:rPr>
        <w:t xml:space="preserve">Long-term sensing may require NR to provision for </w:t>
      </w:r>
      <w:r w:rsidR="0079426E">
        <w:rPr>
          <w:lang w:eastAsia="ko-KR"/>
        </w:rPr>
        <w:t xml:space="preserve">long-term sensing gaps and/or channel measurement gaps to facilitate the process. </w:t>
      </w:r>
    </w:p>
    <w:p w14:paraId="7AD99790" w14:textId="675A700D" w:rsidR="004F77E0" w:rsidRDefault="006C27B2" w:rsidP="00745B4B">
      <w:pPr>
        <w:pStyle w:val="ListParagraph"/>
      </w:pPr>
      <w:r w:rsidRPr="00745B4B">
        <w:rPr>
          <w:b/>
          <w:bCs/>
          <w:lang w:eastAsia="ko-KR"/>
        </w:rPr>
        <w:t xml:space="preserve">Short Term Sensing based </w:t>
      </w:r>
      <w:r w:rsidR="001E30B5" w:rsidRPr="00745B4B">
        <w:rPr>
          <w:b/>
          <w:bCs/>
          <w:lang w:eastAsia="ko-KR"/>
        </w:rPr>
        <w:t>deployment</w:t>
      </w:r>
      <w:r w:rsidR="00A345E9">
        <w:rPr>
          <w:b/>
          <w:bCs/>
          <w:lang w:eastAsia="ko-KR"/>
        </w:rPr>
        <w:t xml:space="preserve"> mode</w:t>
      </w:r>
      <w:r w:rsidR="001E30B5" w:rsidRPr="006C27B2">
        <w:rPr>
          <w:lang w:eastAsia="ko-KR"/>
        </w:rPr>
        <w:t>:</w:t>
      </w:r>
      <w:r>
        <w:rPr>
          <w:lang w:eastAsia="ko-KR"/>
        </w:rPr>
        <w:t xml:space="preserve"> </w:t>
      </w:r>
      <w:r w:rsidR="004F77E0">
        <w:rPr>
          <w:lang w:eastAsia="ko-KR"/>
        </w:rPr>
        <w:t xml:space="preserve">Short term sensing, often specified in the form </w:t>
      </w:r>
      <w:r w:rsidR="0033750D">
        <w:rPr>
          <w:lang w:eastAsia="ko-KR"/>
        </w:rPr>
        <w:t>of LBT</w:t>
      </w:r>
      <w:r w:rsidR="004F77E0">
        <w:rPr>
          <w:lang w:eastAsia="ko-KR"/>
        </w:rPr>
        <w:t xml:space="preserve"> channel access procedure before every transmission</w:t>
      </w:r>
      <w:r w:rsidR="00BD15B3">
        <w:rPr>
          <w:lang w:eastAsia="ko-KR"/>
        </w:rPr>
        <w:t xml:space="preserve"> burst, </w:t>
      </w:r>
      <w:r w:rsidR="004A1180">
        <w:rPr>
          <w:lang w:eastAsia="ko-KR"/>
        </w:rPr>
        <w:t xml:space="preserve">may </w:t>
      </w:r>
      <w:r w:rsidR="00A0033F">
        <w:rPr>
          <w:lang w:eastAsia="ko-KR"/>
        </w:rPr>
        <w:t>be specified</w:t>
      </w:r>
      <w:r w:rsidR="004A1180">
        <w:rPr>
          <w:lang w:eastAsia="ko-KR"/>
        </w:rPr>
        <w:t xml:space="preserve"> </w:t>
      </w:r>
      <w:r w:rsidR="008C4D75">
        <w:rPr>
          <w:lang w:eastAsia="ko-KR"/>
        </w:rPr>
        <w:t xml:space="preserve">while being cognizant </w:t>
      </w:r>
      <w:r w:rsidR="008329D0">
        <w:rPr>
          <w:lang w:eastAsia="ko-KR"/>
        </w:rPr>
        <w:t>of Observation</w:t>
      </w:r>
      <w:r w:rsidR="008C4D75">
        <w:rPr>
          <w:lang w:eastAsia="ko-KR"/>
        </w:rPr>
        <w:t xml:space="preserve"> 1.</w:t>
      </w:r>
      <w:r w:rsidR="003E0DB4">
        <w:rPr>
          <w:lang w:eastAsia="ko-KR"/>
        </w:rPr>
        <w:t xml:space="preserve"> </w:t>
      </w:r>
      <w:r w:rsidR="001C6EE4">
        <w:rPr>
          <w:lang w:eastAsia="ko-KR"/>
        </w:rPr>
        <w:t xml:space="preserve">The </w:t>
      </w:r>
      <w:r w:rsidR="00400B32">
        <w:rPr>
          <w:lang w:eastAsia="ko-KR"/>
        </w:rPr>
        <w:t xml:space="preserve">impact </w:t>
      </w:r>
      <w:r w:rsidR="005E47A8">
        <w:rPr>
          <w:lang w:eastAsia="ko-KR"/>
        </w:rPr>
        <w:t xml:space="preserve">in </w:t>
      </w:r>
      <w:r w:rsidR="00F85283">
        <w:rPr>
          <w:lang w:eastAsia="ko-KR"/>
        </w:rPr>
        <w:t>O</w:t>
      </w:r>
      <w:r w:rsidR="00400B32">
        <w:rPr>
          <w:lang w:eastAsia="ko-KR"/>
        </w:rPr>
        <w:t xml:space="preserve">bservation 2 </w:t>
      </w:r>
      <w:r w:rsidR="001C6EE4">
        <w:rPr>
          <w:lang w:eastAsia="ko-KR"/>
        </w:rPr>
        <w:t>can further be</w:t>
      </w:r>
      <w:r w:rsidR="005E47A8">
        <w:rPr>
          <w:lang w:eastAsia="ko-KR"/>
        </w:rPr>
        <w:t xml:space="preserve"> limited by </w:t>
      </w:r>
      <w:r w:rsidR="00B34E3B">
        <w:rPr>
          <w:lang w:eastAsia="ko-KR"/>
        </w:rPr>
        <w:t xml:space="preserve">imposing constraints on duration, </w:t>
      </w:r>
      <w:r w:rsidR="008329D0">
        <w:rPr>
          <w:lang w:eastAsia="ko-KR"/>
        </w:rPr>
        <w:t>power,</w:t>
      </w:r>
      <w:r w:rsidR="00B34E3B">
        <w:rPr>
          <w:lang w:eastAsia="ko-KR"/>
        </w:rPr>
        <w:t xml:space="preserve"> and other parameters for </w:t>
      </w:r>
      <w:r w:rsidR="00355513">
        <w:rPr>
          <w:lang w:eastAsia="ko-KR"/>
        </w:rPr>
        <w:t xml:space="preserve">a subset of transmissions such as control </w:t>
      </w:r>
      <w:r w:rsidR="007F6D73">
        <w:rPr>
          <w:lang w:eastAsia="ko-KR"/>
        </w:rPr>
        <w:t>information</w:t>
      </w:r>
      <w:r w:rsidR="005F0AB8">
        <w:rPr>
          <w:lang w:eastAsia="ko-KR"/>
        </w:rPr>
        <w:t>. It</w:t>
      </w:r>
      <w:r w:rsidR="00355513">
        <w:rPr>
          <w:lang w:eastAsia="ko-KR"/>
        </w:rPr>
        <w:t xml:space="preserve"> could be envisioned </w:t>
      </w:r>
      <w:r w:rsidR="007F6D73">
        <w:rPr>
          <w:lang w:eastAsia="ko-KR"/>
        </w:rPr>
        <w:t xml:space="preserve">for </w:t>
      </w:r>
      <w:r w:rsidR="005F0AB8">
        <w:rPr>
          <w:lang w:eastAsia="ko-KR"/>
        </w:rPr>
        <w:t>such transmission bursts</w:t>
      </w:r>
      <w:r w:rsidR="007F6D73">
        <w:rPr>
          <w:lang w:eastAsia="ko-KR"/>
        </w:rPr>
        <w:t xml:space="preserve"> to be sent in a contention exempt manner. </w:t>
      </w:r>
    </w:p>
    <w:p w14:paraId="4A13E8E7" w14:textId="77777777" w:rsidR="000A6633" w:rsidRDefault="000A6633" w:rsidP="000A6633"/>
    <w:p w14:paraId="242A7E17" w14:textId="62358309" w:rsidR="000A6633" w:rsidRDefault="000A6633" w:rsidP="000A6633">
      <w:pPr>
        <w:pStyle w:val="ListParagraph"/>
        <w:numPr>
          <w:ilvl w:val="0"/>
          <w:numId w:val="0"/>
        </w:numPr>
        <w:rPr>
          <w:b/>
          <w:bCs/>
        </w:rPr>
      </w:pPr>
      <w:bookmarkStart w:id="2" w:name="p1to4"/>
      <w:r w:rsidRPr="000A6633">
        <w:rPr>
          <w:b/>
          <w:bCs/>
        </w:rPr>
        <w:t xml:space="preserve">Proposal 1: </w:t>
      </w:r>
      <w:r w:rsidR="0014746E">
        <w:rPr>
          <w:b/>
          <w:bCs/>
        </w:rPr>
        <w:t>C</w:t>
      </w:r>
      <w:r w:rsidR="0001181E" w:rsidRPr="0001181E">
        <w:rPr>
          <w:b/>
          <w:bCs/>
        </w:rPr>
        <w:t xml:space="preserve">onditions for deployment modes where </w:t>
      </w:r>
      <w:r w:rsidRPr="000A6633">
        <w:rPr>
          <w:b/>
          <w:bCs/>
        </w:rPr>
        <w:t>No-LBT or No Sensing is viable</w:t>
      </w:r>
      <w:r w:rsidR="00A345E9">
        <w:rPr>
          <w:b/>
          <w:bCs/>
        </w:rPr>
        <w:t xml:space="preserve"> could be based on </w:t>
      </w:r>
      <w:r w:rsidR="00153659">
        <w:rPr>
          <w:b/>
          <w:bCs/>
        </w:rPr>
        <w:t xml:space="preserve">EIRP/transmit power, duty cycle of channel occupancy and spatial </w:t>
      </w:r>
      <w:r w:rsidR="000B42F9">
        <w:rPr>
          <w:b/>
          <w:bCs/>
        </w:rPr>
        <w:t xml:space="preserve">characteristics of transmission, or a combination thereof. </w:t>
      </w:r>
    </w:p>
    <w:p w14:paraId="71A95CC9" w14:textId="6B43D9E6" w:rsidR="000A6633" w:rsidRPr="0001181E" w:rsidRDefault="000A6633" w:rsidP="000A6633">
      <w:pPr>
        <w:pStyle w:val="ListParagraph"/>
        <w:numPr>
          <w:ilvl w:val="0"/>
          <w:numId w:val="0"/>
        </w:numPr>
        <w:rPr>
          <w:b/>
          <w:bCs/>
        </w:rPr>
      </w:pPr>
      <w:r w:rsidRPr="0001181E">
        <w:rPr>
          <w:rFonts w:eastAsia="Batang"/>
          <w:b/>
          <w:bCs/>
          <w:snapToGrid/>
          <w:kern w:val="2"/>
          <w:szCs w:val="24"/>
          <w:lang w:eastAsia="ko-KR"/>
        </w:rPr>
        <w:t xml:space="preserve">Proposal 2: </w:t>
      </w:r>
      <w:r w:rsidR="0079426E">
        <w:rPr>
          <w:rFonts w:eastAsia="Batang"/>
          <w:b/>
          <w:bCs/>
          <w:snapToGrid/>
          <w:kern w:val="2"/>
          <w:szCs w:val="24"/>
          <w:lang w:eastAsia="ko-KR"/>
        </w:rPr>
        <w:t>Explore long-term sensing</w:t>
      </w:r>
      <w:r w:rsidR="00414FA7">
        <w:rPr>
          <w:rFonts w:eastAsia="Batang"/>
          <w:b/>
          <w:bCs/>
          <w:snapToGrid/>
          <w:kern w:val="2"/>
          <w:szCs w:val="24"/>
          <w:lang w:eastAsia="ko-KR"/>
        </w:rPr>
        <w:t>-</w:t>
      </w:r>
      <w:r w:rsidR="00E61811">
        <w:rPr>
          <w:rFonts w:eastAsia="Batang"/>
          <w:b/>
          <w:bCs/>
          <w:snapToGrid/>
          <w:kern w:val="2"/>
          <w:szCs w:val="24"/>
          <w:lang w:eastAsia="ko-KR"/>
        </w:rPr>
        <w:t xml:space="preserve">based deployment modes further to </w:t>
      </w:r>
      <w:r w:rsidR="00414FA7">
        <w:rPr>
          <w:rFonts w:eastAsia="Batang"/>
          <w:b/>
          <w:bCs/>
          <w:snapToGrid/>
          <w:kern w:val="2"/>
          <w:szCs w:val="24"/>
          <w:lang w:eastAsia="ko-KR"/>
        </w:rPr>
        <w:t>allow a</w:t>
      </w:r>
      <w:r w:rsidR="00612F14">
        <w:rPr>
          <w:rFonts w:eastAsia="Batang"/>
          <w:b/>
          <w:bCs/>
          <w:snapToGrid/>
          <w:kern w:val="2"/>
          <w:szCs w:val="24"/>
          <w:lang w:eastAsia="ko-KR"/>
        </w:rPr>
        <w:t xml:space="preserve"> reuse friendly approach while still resolving </w:t>
      </w:r>
      <w:r w:rsidR="00651FBF">
        <w:rPr>
          <w:rFonts w:eastAsia="Batang"/>
          <w:b/>
          <w:bCs/>
          <w:snapToGrid/>
          <w:kern w:val="2"/>
          <w:szCs w:val="24"/>
          <w:lang w:eastAsia="ko-KR"/>
        </w:rPr>
        <w:t xml:space="preserve">catastrophic beam collisions. </w:t>
      </w:r>
      <w:r w:rsidR="00B257D2">
        <w:rPr>
          <w:rFonts w:eastAsia="Batang"/>
          <w:b/>
          <w:bCs/>
          <w:snapToGrid/>
          <w:kern w:val="2"/>
          <w:szCs w:val="24"/>
          <w:lang w:eastAsia="ko-KR"/>
        </w:rPr>
        <w:t xml:space="preserve">Provision for channel measurement gaps and/or long-term sensing gaps to facilitate the same. </w:t>
      </w:r>
    </w:p>
    <w:p w14:paraId="125BC51B" w14:textId="70BBA1D3" w:rsidR="0001181E" w:rsidRPr="0001181E" w:rsidRDefault="0001181E" w:rsidP="000A6633">
      <w:pPr>
        <w:pStyle w:val="ListParagraph"/>
        <w:numPr>
          <w:ilvl w:val="0"/>
          <w:numId w:val="0"/>
        </w:numPr>
        <w:rPr>
          <w:b/>
          <w:bCs/>
        </w:rPr>
      </w:pPr>
      <w:r w:rsidRPr="0001181E">
        <w:rPr>
          <w:b/>
          <w:bCs/>
        </w:rPr>
        <w:t xml:space="preserve">Proposal 3: LBT or Short-Term Sensing:  </w:t>
      </w:r>
      <w:r w:rsidR="003342B0">
        <w:rPr>
          <w:b/>
          <w:bCs/>
        </w:rPr>
        <w:t>I</w:t>
      </w:r>
      <w:r w:rsidRPr="0001181E">
        <w:rPr>
          <w:b/>
          <w:bCs/>
        </w:rPr>
        <w:t>dentify conditions for deployment modes where short term medium sensing before a transmission needs to be considered for every transmission.</w:t>
      </w:r>
    </w:p>
    <w:p w14:paraId="5A4EDEBD" w14:textId="45DB5474" w:rsidR="00726DF8" w:rsidRDefault="0001181E" w:rsidP="003D3560">
      <w:pPr>
        <w:pStyle w:val="ListParagraph"/>
        <w:numPr>
          <w:ilvl w:val="0"/>
          <w:numId w:val="0"/>
        </w:numPr>
        <w:rPr>
          <w:lang w:eastAsia="ko-KR"/>
        </w:rPr>
      </w:pPr>
      <w:r w:rsidRPr="00993215">
        <w:rPr>
          <w:b/>
          <w:snapToGrid/>
          <w:szCs w:val="24"/>
        </w:rPr>
        <w:t xml:space="preserve">Proposal </w:t>
      </w:r>
      <w:r>
        <w:rPr>
          <w:b/>
          <w:snapToGrid/>
          <w:szCs w:val="24"/>
        </w:rPr>
        <w:t>4</w:t>
      </w:r>
      <w:r w:rsidRPr="00993215">
        <w:rPr>
          <w:b/>
          <w:snapToGrid/>
          <w:szCs w:val="24"/>
        </w:rPr>
        <w:t xml:space="preserve">: </w:t>
      </w:r>
      <w:r>
        <w:rPr>
          <w:b/>
          <w:snapToGrid/>
          <w:szCs w:val="24"/>
        </w:rPr>
        <w:t xml:space="preserve">Contention Exempt Transmissions: </w:t>
      </w:r>
      <w:r w:rsidR="003342B0">
        <w:rPr>
          <w:b/>
          <w:snapToGrid/>
          <w:szCs w:val="24"/>
        </w:rPr>
        <w:t>I</w:t>
      </w:r>
      <w:r>
        <w:rPr>
          <w:b/>
          <w:snapToGrid/>
          <w:szCs w:val="24"/>
        </w:rPr>
        <w:t>nvestigate and identify conditions where some transmissions can be permitted in a contention exempt manner, i.e. a sensing medium is not a requirement before transmission</w:t>
      </w:r>
      <w:r w:rsidR="00C50EB0">
        <w:rPr>
          <w:b/>
          <w:snapToGrid/>
          <w:szCs w:val="24"/>
        </w:rPr>
        <w:t xml:space="preserve">, even within </w:t>
      </w:r>
      <w:r w:rsidR="00223D02">
        <w:rPr>
          <w:b/>
          <w:snapToGrid/>
          <w:szCs w:val="24"/>
        </w:rPr>
        <w:t xml:space="preserve">deployment </w:t>
      </w:r>
      <w:r w:rsidR="00C50EB0">
        <w:rPr>
          <w:b/>
          <w:snapToGrid/>
          <w:szCs w:val="24"/>
        </w:rPr>
        <w:t xml:space="preserve">modes which </w:t>
      </w:r>
      <w:r w:rsidR="00223D02">
        <w:rPr>
          <w:b/>
          <w:snapToGrid/>
          <w:szCs w:val="24"/>
        </w:rPr>
        <w:t>require some form of sensing</w:t>
      </w:r>
      <w:r>
        <w:t>.</w:t>
      </w:r>
      <w:bookmarkEnd w:id="2"/>
      <w:r w:rsidR="00B90391">
        <w:rPr>
          <w:lang w:eastAsia="ko-KR"/>
        </w:rPr>
        <w:t xml:space="preserve">   </w:t>
      </w:r>
    </w:p>
    <w:p w14:paraId="2F307714" w14:textId="58762C68" w:rsidR="00AC17A7" w:rsidRDefault="00AC17A7" w:rsidP="00DC1C3C">
      <w:pPr>
        <w:pStyle w:val="Heading2"/>
      </w:pPr>
      <w:r>
        <w:t>Sensing for Channel Access</w:t>
      </w:r>
    </w:p>
    <w:p w14:paraId="143930C2" w14:textId="5F7132DF" w:rsidR="00E66F61" w:rsidRDefault="00D420DE" w:rsidP="0028315C">
      <w:pPr>
        <w:rPr>
          <w:lang w:eastAsia="ko-KR"/>
        </w:rPr>
      </w:pPr>
      <w:r>
        <w:rPr>
          <w:lang w:eastAsia="ko-KR"/>
        </w:rPr>
        <w:t>The goal of channel sensing for medium access in a shared spectrum channel is two-fold</w:t>
      </w:r>
      <w:r w:rsidR="00F85283">
        <w:rPr>
          <w:lang w:eastAsia="ko-KR"/>
        </w:rPr>
        <w:t>:</w:t>
      </w:r>
    </w:p>
    <w:p w14:paraId="75C45CC5" w14:textId="28DAC84E" w:rsidR="00D420DE" w:rsidRDefault="00D420DE" w:rsidP="00D420DE">
      <w:pPr>
        <w:pStyle w:val="ListParagraph"/>
        <w:rPr>
          <w:lang w:eastAsia="ko-KR"/>
        </w:rPr>
      </w:pPr>
      <w:r>
        <w:rPr>
          <w:lang w:eastAsia="ko-KR"/>
        </w:rPr>
        <w:t>Protect the on-going transmissions from being interfered by the intended transmission</w:t>
      </w:r>
    </w:p>
    <w:p w14:paraId="6C432D3A" w14:textId="1887970E" w:rsidR="00D420DE" w:rsidRDefault="00D420DE" w:rsidP="00D420DE">
      <w:pPr>
        <w:pStyle w:val="ListParagraph"/>
        <w:rPr>
          <w:lang w:eastAsia="ko-KR"/>
        </w:rPr>
      </w:pPr>
      <w:r>
        <w:rPr>
          <w:lang w:eastAsia="ko-KR"/>
        </w:rPr>
        <w:t>Protect the intended transmission from being interfered by the on-going transmission</w:t>
      </w:r>
    </w:p>
    <w:p w14:paraId="48926780" w14:textId="78650262" w:rsidR="0028315C" w:rsidRDefault="00993340" w:rsidP="0028315C">
      <w:pPr>
        <w:rPr>
          <w:lang w:eastAsia="ko-KR"/>
        </w:rPr>
      </w:pPr>
      <w:r>
        <w:rPr>
          <w:lang w:eastAsia="ko-KR"/>
        </w:rPr>
        <w:t>Given the</w:t>
      </w:r>
      <w:r w:rsidR="00DC5313">
        <w:rPr>
          <w:lang w:eastAsia="ko-KR"/>
        </w:rPr>
        <w:t xml:space="preserve"> (1) high directionality of transmissions at the transmitter</w:t>
      </w:r>
      <w:r w:rsidR="0088352F">
        <w:rPr>
          <w:lang w:eastAsia="ko-KR"/>
        </w:rPr>
        <w:t xml:space="preserve"> and </w:t>
      </w:r>
      <w:r w:rsidR="00E93BC6">
        <w:rPr>
          <w:lang w:eastAsia="ko-KR"/>
        </w:rPr>
        <w:t>(2) high directionality of receiver</w:t>
      </w:r>
      <w:r w:rsidR="0088352F">
        <w:rPr>
          <w:lang w:eastAsia="ko-KR"/>
        </w:rPr>
        <w:t>,</w:t>
      </w:r>
      <w:r w:rsidR="00E93BC6">
        <w:rPr>
          <w:lang w:eastAsia="ko-KR"/>
        </w:rPr>
        <w:t xml:space="preserve"> </w:t>
      </w:r>
      <w:r w:rsidR="0088352F">
        <w:rPr>
          <w:lang w:eastAsia="ko-KR"/>
        </w:rPr>
        <w:t>s</w:t>
      </w:r>
      <w:r w:rsidR="00A06959">
        <w:rPr>
          <w:lang w:eastAsia="ko-KR"/>
        </w:rPr>
        <w:t>ensing for channel access in FR2x therefore, cannot be decoupled from directionality and</w:t>
      </w:r>
      <w:r w:rsidR="0088352F">
        <w:rPr>
          <w:lang w:eastAsia="ko-KR"/>
        </w:rPr>
        <w:t xml:space="preserve"> the </w:t>
      </w:r>
      <w:r w:rsidR="00190C29">
        <w:rPr>
          <w:lang w:eastAsia="ko-KR"/>
        </w:rPr>
        <w:t>transmission / reception roles of the node in the ensuing transaction.</w:t>
      </w:r>
    </w:p>
    <w:p w14:paraId="3D21A7A6" w14:textId="1CBADAAE" w:rsidR="008B2BD1" w:rsidRDefault="00AA4B49" w:rsidP="00DC1C3C">
      <w:pPr>
        <w:pStyle w:val="Heading3"/>
      </w:pPr>
      <w:r>
        <w:lastRenderedPageBreak/>
        <w:t>O</w:t>
      </w:r>
      <w:r w:rsidR="00BA02E3">
        <w:t xml:space="preserve">mnidirectional </w:t>
      </w:r>
      <w:r>
        <w:t xml:space="preserve">vs directional </w:t>
      </w:r>
      <w:r w:rsidR="00BA02E3">
        <w:t>sensing</w:t>
      </w:r>
    </w:p>
    <w:p w14:paraId="430011A0" w14:textId="43BC9D31" w:rsidR="00C74B62" w:rsidRDefault="008B4754" w:rsidP="00DD1F71">
      <w:pPr>
        <w:rPr>
          <w:lang w:eastAsia="ko-KR"/>
        </w:rPr>
      </w:pPr>
      <w:r>
        <w:rPr>
          <w:noProof/>
          <w:lang w:eastAsia="ko-KR"/>
        </w:rPr>
        <w:drawing>
          <wp:anchor distT="0" distB="0" distL="114300" distR="114300" simplePos="0" relativeHeight="251658246" behindDoc="0" locked="0" layoutInCell="1" allowOverlap="0" wp14:anchorId="0813A0DA" wp14:editId="6E0A6063">
            <wp:simplePos x="0" y="0"/>
            <wp:positionH relativeFrom="margin">
              <wp:posOffset>513080</wp:posOffset>
            </wp:positionH>
            <wp:positionV relativeFrom="paragraph">
              <wp:posOffset>1390650</wp:posOffset>
            </wp:positionV>
            <wp:extent cx="3200400" cy="245935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00400" cy="2459355"/>
                    </a:xfrm>
                    <a:prstGeom prst="rect">
                      <a:avLst/>
                    </a:prstGeom>
                    <a:noFill/>
                  </pic:spPr>
                </pic:pic>
              </a:graphicData>
            </a:graphic>
            <wp14:sizeRelH relativeFrom="margin">
              <wp14:pctWidth>0</wp14:pctWidth>
            </wp14:sizeRelH>
            <wp14:sizeRelV relativeFrom="margin">
              <wp14:pctHeight>0</wp14:pctHeight>
            </wp14:sizeRelV>
          </wp:anchor>
        </w:drawing>
      </w:r>
      <w:r w:rsidR="006E3BF0">
        <w:rPr>
          <w:lang w:eastAsia="ko-KR"/>
        </w:rPr>
        <w:t>As outlined in [</w:t>
      </w:r>
      <w:r w:rsidR="001C1122">
        <w:rPr>
          <w:lang w:eastAsia="ko-KR"/>
        </w:rPr>
        <w:t>7</w:t>
      </w:r>
      <w:r w:rsidR="006E3BF0">
        <w:rPr>
          <w:lang w:eastAsia="ko-KR"/>
        </w:rPr>
        <w:t>], s</w:t>
      </w:r>
      <w:r w:rsidR="00763BBA">
        <w:rPr>
          <w:lang w:eastAsia="ko-KR"/>
        </w:rPr>
        <w:t xml:space="preserve">ensing based channel access </w:t>
      </w:r>
      <w:r w:rsidR="00A677BD">
        <w:rPr>
          <w:lang w:eastAsia="ko-KR"/>
        </w:rPr>
        <w:t>procedures are</w:t>
      </w:r>
      <w:r w:rsidR="0029188F">
        <w:rPr>
          <w:lang w:eastAsia="ko-KR"/>
        </w:rPr>
        <w:t xml:space="preserve"> implicitly based on an ‘interference-reciprocity’ assumption</w:t>
      </w:r>
      <w:r w:rsidR="00202E4B">
        <w:rPr>
          <w:lang w:eastAsia="ko-KR"/>
        </w:rPr>
        <w:t xml:space="preserve">, </w:t>
      </w:r>
      <w:r w:rsidR="006F46AD" w:rsidRPr="00395781">
        <w:rPr>
          <w:i/>
          <w:iCs/>
          <w:lang w:eastAsia="ko-KR"/>
        </w:rPr>
        <w:t>i.e.</w:t>
      </w:r>
      <w:r w:rsidR="006F46AD">
        <w:rPr>
          <w:lang w:eastAsia="ko-KR"/>
        </w:rPr>
        <w:t xml:space="preserve"> </w:t>
      </w:r>
      <w:r w:rsidR="00C5122D">
        <w:rPr>
          <w:lang w:eastAsia="ko-KR"/>
        </w:rPr>
        <w:t xml:space="preserve">a node expected to cause </w:t>
      </w:r>
      <w:r w:rsidR="00F95D93">
        <w:rPr>
          <w:lang w:eastAsia="ko-KR"/>
        </w:rPr>
        <w:t>more</w:t>
      </w:r>
      <w:r w:rsidR="00C5122D">
        <w:rPr>
          <w:lang w:eastAsia="ko-KR"/>
        </w:rPr>
        <w:t xml:space="preserve"> inte</w:t>
      </w:r>
      <w:r w:rsidR="00B453D8">
        <w:rPr>
          <w:lang w:eastAsia="ko-KR"/>
        </w:rPr>
        <w:t xml:space="preserve">rference should </w:t>
      </w:r>
      <w:r w:rsidR="00BB5466">
        <w:rPr>
          <w:lang w:eastAsia="ko-KR"/>
        </w:rPr>
        <w:t>back-off</w:t>
      </w:r>
      <w:r w:rsidR="00B453D8">
        <w:rPr>
          <w:lang w:eastAsia="ko-KR"/>
        </w:rPr>
        <w:t xml:space="preserve">/silence more. </w:t>
      </w:r>
      <w:r w:rsidR="00C56C07">
        <w:rPr>
          <w:lang w:eastAsia="ko-KR"/>
        </w:rPr>
        <w:t>In highly beamformed systems such as FR2x unlicensed is expected to be, t</w:t>
      </w:r>
      <w:r w:rsidR="001A1F82">
        <w:rPr>
          <w:lang w:eastAsia="ko-KR"/>
        </w:rPr>
        <w:t>he relationship between a sensing operation and beamform</w:t>
      </w:r>
      <w:r w:rsidR="00FB6D44">
        <w:rPr>
          <w:lang w:eastAsia="ko-KR"/>
        </w:rPr>
        <w:t>ed</w:t>
      </w:r>
      <w:r w:rsidR="001A1F82">
        <w:rPr>
          <w:lang w:eastAsia="ko-KR"/>
        </w:rPr>
        <w:t xml:space="preserve"> transmission at a node can be discussed in terms of its ‘interference footprint’</w:t>
      </w:r>
      <w:r w:rsidR="00FB6D44">
        <w:rPr>
          <w:lang w:eastAsia="ko-KR"/>
        </w:rPr>
        <w:t xml:space="preserve"> -which roughly identifies the locations affected by the intended transmission, </w:t>
      </w:r>
      <w:r w:rsidR="001A1F82">
        <w:rPr>
          <w:lang w:eastAsia="ko-KR"/>
        </w:rPr>
        <w:t xml:space="preserve"> and its ‘sensing footprint’</w:t>
      </w:r>
      <w:r w:rsidR="00FB6D44">
        <w:rPr>
          <w:lang w:eastAsia="ko-KR"/>
        </w:rPr>
        <w:t xml:space="preserve"> – which identifies the set of locations that are sensed strongly. </w:t>
      </w:r>
    </w:p>
    <w:p w14:paraId="4B9FC20E" w14:textId="5881A76E" w:rsidR="00530DCC" w:rsidRDefault="00AA5379" w:rsidP="00DD1F71">
      <w:pPr>
        <w:rPr>
          <w:lang w:eastAsia="ko-KR"/>
        </w:rPr>
      </w:pPr>
      <w:r>
        <w:rPr>
          <w:noProof/>
        </w:rPr>
        <mc:AlternateContent>
          <mc:Choice Requires="wps">
            <w:drawing>
              <wp:anchor distT="0" distB="0" distL="114300" distR="114300" simplePos="0" relativeHeight="251658247" behindDoc="0" locked="0" layoutInCell="1" allowOverlap="1" wp14:anchorId="1725CCEC" wp14:editId="4913AD2E">
                <wp:simplePos x="0" y="0"/>
                <wp:positionH relativeFrom="margin">
                  <wp:align>left</wp:align>
                </wp:positionH>
                <wp:positionV relativeFrom="paragraph">
                  <wp:posOffset>2934970</wp:posOffset>
                </wp:positionV>
                <wp:extent cx="6223000" cy="635"/>
                <wp:effectExtent l="0" t="0" r="6350" b="0"/>
                <wp:wrapTopAndBottom/>
                <wp:docPr id="1" name="Text Box 1"/>
                <wp:cNvGraphicFramePr/>
                <a:graphic xmlns:a="http://schemas.openxmlformats.org/drawingml/2006/main">
                  <a:graphicData uri="http://schemas.microsoft.com/office/word/2010/wordprocessingShape">
                    <wps:wsp>
                      <wps:cNvSpPr txBox="1"/>
                      <wps:spPr>
                        <a:xfrm>
                          <a:off x="0" y="0"/>
                          <a:ext cx="6223000" cy="635"/>
                        </a:xfrm>
                        <a:prstGeom prst="rect">
                          <a:avLst/>
                        </a:prstGeom>
                        <a:solidFill>
                          <a:prstClr val="white"/>
                        </a:solidFill>
                        <a:ln>
                          <a:noFill/>
                        </a:ln>
                      </wps:spPr>
                      <wps:txbx>
                        <w:txbxContent>
                          <w:p w14:paraId="63FFF88F" w14:textId="693D2C26" w:rsidR="00461415" w:rsidRPr="00402E29" w:rsidRDefault="00461415" w:rsidP="000A7A96">
                            <w:pPr>
                              <w:pStyle w:val="Caption"/>
                              <w:rPr>
                                <w:kern w:val="2"/>
                                <w:lang w:eastAsia="ko-KR"/>
                              </w:rPr>
                            </w:pPr>
                            <w:r>
                              <w:t xml:space="preserve">Figure </w:t>
                            </w:r>
                            <w:r>
                              <w:fldChar w:fldCharType="begin"/>
                            </w:r>
                            <w:r>
                              <w:instrText xml:space="preserve"> SEQ Figure \* ARABIC </w:instrText>
                            </w:r>
                            <w:r>
                              <w:fldChar w:fldCharType="separate"/>
                            </w:r>
                            <w:r>
                              <w:rPr>
                                <w:noProof/>
                              </w:rPr>
                              <w:t>5</w:t>
                            </w:r>
                            <w:r>
                              <w:fldChar w:fldCharType="end"/>
                            </w:r>
                            <w:r>
                              <w:t xml:space="preserve"> </w:t>
                            </w:r>
                            <w:r w:rsidRPr="00656B47">
                              <w:t>The interference footprint of transmission from contending node N and the (omnidirectional)  sensing footprints at thresholds T1 and T2  for the sensing unit at node 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1725CCEC" id="_x0000_t202" coordsize="21600,21600" o:spt="202" path="m,l,21600r21600,l21600,xe">
                <v:stroke joinstyle="miter"/>
                <v:path gradientshapeok="t" o:connecttype="rect"/>
              </v:shapetype>
              <v:shape id="Text Box 1" o:spid="_x0000_s1026" type="#_x0000_t202" style="position:absolute;left:0;text-align:left;margin-left:0;margin-top:231.1pt;width:490pt;height:.05pt;z-index:251658247;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" stroked="f">
                <v:textbox style="mso-fit-shape-to-text:t" inset="0,0,0,0">
                  <w:txbxContent>
                    <w:p w14:paraId="63FFF88F" w14:textId="693D2C26" w:rsidR="00461415" w:rsidRPr="00402E29" w:rsidRDefault="00461415" w:rsidP="000A7A96">
                      <w:pPr>
                        <w:pStyle w:val="Caption"/>
                        <w:rPr>
                          <w:kern w:val="2"/>
                          <w:lang w:eastAsia="ko-KR"/>
                        </w:rPr>
                      </w:pPr>
                      <w:r>
                        <w:t xml:space="preserve">Figure </w:t>
                      </w:r>
                      <w:r>
                        <w:fldChar w:fldCharType="begin"/>
                      </w:r>
                      <w:r>
                        <w:instrText xml:space="preserve"> SEQ Figure \* ARABIC </w:instrText>
                      </w:r>
                      <w:r>
                        <w:fldChar w:fldCharType="separate"/>
                      </w:r>
                      <w:r>
                        <w:rPr>
                          <w:noProof/>
                        </w:rPr>
                        <w:t>5</w:t>
                      </w:r>
                      <w:r>
                        <w:fldChar w:fldCharType="end"/>
                      </w:r>
                      <w:r>
                        <w:t xml:space="preserve"> </w:t>
                      </w:r>
                      <w:r w:rsidRPr="00656B47">
                        <w:t>The interference footprint of transmission from contending node N and the (omnidirectional)  sensing footprints at thresholds T1 and T2  for the sensing unit at node N.</w:t>
                      </w:r>
                    </w:p>
                  </w:txbxContent>
                </v:textbox>
                <w10:wrap type="topAndBottom" anchorx="margin"/>
              </v:shape>
            </w:pict>
          </mc:Fallback>
        </mc:AlternateContent>
      </w:r>
      <w:r w:rsidR="00FB6D44">
        <w:rPr>
          <w:lang w:eastAsia="ko-KR"/>
        </w:rPr>
        <w:t xml:space="preserve">As indicated in Figure </w:t>
      </w:r>
      <w:r w:rsidR="008B255A">
        <w:rPr>
          <w:lang w:eastAsia="ko-KR"/>
        </w:rPr>
        <w:t>5</w:t>
      </w:r>
      <w:r w:rsidR="00FB6D44">
        <w:rPr>
          <w:lang w:eastAsia="ko-KR"/>
        </w:rPr>
        <w:t>, an o</w:t>
      </w:r>
      <w:r w:rsidR="00FB6D44" w:rsidRPr="00FB6D44">
        <w:rPr>
          <w:lang w:eastAsia="ko-KR"/>
        </w:rPr>
        <w:t>mnidirectional sensing footprint at any threshold may mismatch with the interference footprint of highly beamformed directional transmission</w:t>
      </w:r>
      <w:r w:rsidR="00C146BA">
        <w:rPr>
          <w:lang w:eastAsia="ko-KR"/>
        </w:rPr>
        <w:t>.</w:t>
      </w:r>
      <w:r w:rsidR="00FB6D44" w:rsidRPr="00FB6D44">
        <w:rPr>
          <w:lang w:eastAsia="ko-KR"/>
        </w:rPr>
        <w:t xml:space="preserve"> </w:t>
      </w:r>
      <w:r w:rsidR="00C146BA">
        <w:rPr>
          <w:lang w:eastAsia="ko-KR"/>
        </w:rPr>
        <w:t xml:space="preserve">This can </w:t>
      </w:r>
      <w:r w:rsidR="00FB6D44" w:rsidRPr="00FB6D44">
        <w:rPr>
          <w:lang w:eastAsia="ko-KR"/>
        </w:rPr>
        <w:t>contribut</w:t>
      </w:r>
      <w:r w:rsidR="00C146BA">
        <w:rPr>
          <w:lang w:eastAsia="ko-KR"/>
        </w:rPr>
        <w:t>e</w:t>
      </w:r>
      <w:r w:rsidR="00FB6D44" w:rsidRPr="00FB6D44">
        <w:rPr>
          <w:lang w:eastAsia="ko-KR"/>
        </w:rPr>
        <w:t xml:space="preserve"> to (1) interference e.g. </w:t>
      </w:r>
      <w:r w:rsidR="00FB6D44">
        <w:rPr>
          <w:lang w:eastAsia="ko-KR"/>
        </w:rPr>
        <w:t xml:space="preserve">the victim device in the interference footprint but not in sensing footprint </w:t>
      </w:r>
      <w:r w:rsidR="00FB6D44" w:rsidRPr="00FB6D44">
        <w:rPr>
          <w:lang w:eastAsia="ko-KR"/>
        </w:rPr>
        <w:t>under</w:t>
      </w:r>
      <w:r w:rsidR="00FB6D44">
        <w:rPr>
          <w:lang w:eastAsia="ko-KR"/>
        </w:rPr>
        <w:t xml:space="preserve"> </w:t>
      </w:r>
      <w:r w:rsidR="00E87A78">
        <w:rPr>
          <w:lang w:eastAsia="ko-KR"/>
        </w:rPr>
        <w:t xml:space="preserve">threshold </w:t>
      </w:r>
      <w:r w:rsidR="00E87A78" w:rsidRPr="00FB6D44">
        <w:rPr>
          <w:lang w:eastAsia="ko-KR"/>
        </w:rPr>
        <w:t>T</w:t>
      </w:r>
      <w:r w:rsidR="00FB6D44" w:rsidRPr="00FB6D44">
        <w:rPr>
          <w:vertAlign w:val="subscript"/>
          <w:lang w:eastAsia="ko-KR"/>
        </w:rPr>
        <w:t>1</w:t>
      </w:r>
      <w:r w:rsidR="00FB6D44" w:rsidRPr="00FB6D44">
        <w:rPr>
          <w:lang w:eastAsia="ko-KR"/>
        </w:rPr>
        <w:t xml:space="preserve"> (2) over-silencing e.g. </w:t>
      </w:r>
      <w:r w:rsidR="00FB6D44">
        <w:rPr>
          <w:lang w:eastAsia="ko-KR"/>
        </w:rPr>
        <w:t xml:space="preserve">the aggressor device not in the interference footprint but in the sensing footprint </w:t>
      </w:r>
      <w:r w:rsidR="00FB6D44" w:rsidRPr="00FB6D44">
        <w:rPr>
          <w:lang w:eastAsia="ko-KR"/>
        </w:rPr>
        <w:t xml:space="preserve">under </w:t>
      </w:r>
      <w:r w:rsidR="00FB6D44">
        <w:rPr>
          <w:lang w:eastAsia="ko-KR"/>
        </w:rPr>
        <w:t xml:space="preserve">threshold </w:t>
      </w:r>
      <w:r w:rsidR="00FB6D44" w:rsidRPr="00FB6D44">
        <w:rPr>
          <w:lang w:eastAsia="ko-KR"/>
        </w:rPr>
        <w:t>T</w:t>
      </w:r>
      <w:r w:rsidR="00FB6D44" w:rsidRPr="00FB6D44">
        <w:rPr>
          <w:vertAlign w:val="subscript"/>
          <w:lang w:eastAsia="ko-KR"/>
        </w:rPr>
        <w:t>2</w:t>
      </w:r>
      <w:r w:rsidR="00FB6D44">
        <w:rPr>
          <w:vertAlign w:val="subscript"/>
          <w:lang w:eastAsia="ko-KR"/>
        </w:rPr>
        <w:t xml:space="preserve">. </w:t>
      </w:r>
    </w:p>
    <w:p w14:paraId="731F55E7" w14:textId="7A71C630" w:rsidR="00B53199" w:rsidRDefault="00021758" w:rsidP="007B718B">
      <w:pPr>
        <w:rPr>
          <w:lang w:eastAsia="ko-KR"/>
        </w:rPr>
      </w:pPr>
      <w:r>
        <w:rPr>
          <w:b/>
          <w:bCs/>
          <w:lang w:eastAsia="ko-KR"/>
        </w:rPr>
        <w:t>Question</w:t>
      </w:r>
      <w:r w:rsidR="00C32F89">
        <w:rPr>
          <w:b/>
          <w:bCs/>
          <w:lang w:eastAsia="ko-KR"/>
        </w:rPr>
        <w:t>s</w:t>
      </w:r>
      <w:r w:rsidR="002749F0" w:rsidRPr="002749F0">
        <w:rPr>
          <w:b/>
          <w:bCs/>
          <w:lang w:eastAsia="ko-KR"/>
        </w:rPr>
        <w:t>:</w:t>
      </w:r>
      <w:r w:rsidR="002749F0">
        <w:rPr>
          <w:lang w:eastAsia="ko-KR"/>
        </w:rPr>
        <w:t xml:space="preserve"> </w:t>
      </w:r>
      <w:r w:rsidR="00E87A78">
        <w:rPr>
          <w:lang w:eastAsia="ko-KR"/>
        </w:rPr>
        <w:t xml:space="preserve">What is an appropriate </w:t>
      </w:r>
      <w:r w:rsidR="00514452">
        <w:rPr>
          <w:lang w:eastAsia="ko-KR"/>
        </w:rPr>
        <w:t xml:space="preserve">relationship between </w:t>
      </w:r>
      <w:r w:rsidR="00E87A78">
        <w:rPr>
          <w:lang w:eastAsia="ko-KR"/>
        </w:rPr>
        <w:t xml:space="preserve">the </w:t>
      </w:r>
      <w:r w:rsidR="00514452">
        <w:rPr>
          <w:lang w:eastAsia="ko-KR"/>
        </w:rPr>
        <w:t xml:space="preserve">sensing beam, </w:t>
      </w:r>
      <w:r w:rsidR="00E87A78">
        <w:rPr>
          <w:lang w:eastAsia="ko-KR"/>
        </w:rPr>
        <w:t xml:space="preserve">sensing threshold </w:t>
      </w:r>
      <w:r w:rsidR="00514452">
        <w:rPr>
          <w:lang w:eastAsia="ko-KR"/>
        </w:rPr>
        <w:t xml:space="preserve">and the ensuing transmission beams? Stated another way, what should be the </w:t>
      </w:r>
      <w:r w:rsidR="00EC1C51">
        <w:rPr>
          <w:lang w:eastAsia="ko-KR"/>
        </w:rPr>
        <w:t>basic</w:t>
      </w:r>
      <w:r w:rsidR="00514452">
        <w:rPr>
          <w:lang w:eastAsia="ko-KR"/>
        </w:rPr>
        <w:t xml:space="preserve"> principles in defining the relationship between T1 and T2?</w:t>
      </w:r>
      <w:bookmarkStart w:id="3" w:name="p5"/>
      <w:r w:rsidR="001339E0">
        <w:rPr>
          <w:lang w:eastAsia="ko-KR"/>
        </w:rPr>
        <w:t xml:space="preserve"> </w:t>
      </w:r>
      <w:r w:rsidR="00A3277C">
        <w:rPr>
          <w:lang w:eastAsia="ko-KR"/>
        </w:rPr>
        <w:t xml:space="preserve"> </w:t>
      </w:r>
      <w:bookmarkEnd w:id="3"/>
    </w:p>
    <w:p w14:paraId="25613091" w14:textId="7FC14A80" w:rsidR="00B026F7" w:rsidRDefault="003602DD" w:rsidP="007B718B">
      <w:pPr>
        <w:rPr>
          <w:lang w:eastAsia="ko-KR"/>
        </w:rPr>
      </w:pPr>
      <w:r>
        <w:rPr>
          <w:lang w:eastAsia="ko-KR"/>
        </w:rPr>
        <w:t>Th</w:t>
      </w:r>
      <w:r w:rsidR="00FD4FA2">
        <w:rPr>
          <w:lang w:eastAsia="ko-KR"/>
        </w:rPr>
        <w:t xml:space="preserve">e sensing beam shape and gain may be different from the </w:t>
      </w:r>
      <w:r w:rsidR="00554542">
        <w:rPr>
          <w:lang w:eastAsia="ko-KR"/>
        </w:rPr>
        <w:t xml:space="preserve">eventually used transmit beam’s </w:t>
      </w:r>
      <w:r w:rsidR="00C34303">
        <w:rPr>
          <w:lang w:eastAsia="ko-KR"/>
        </w:rPr>
        <w:t xml:space="preserve">gain and directivity. </w:t>
      </w:r>
      <w:r w:rsidR="00F01B33">
        <w:rPr>
          <w:lang w:eastAsia="ko-KR"/>
        </w:rPr>
        <w:t xml:space="preserve">For </w:t>
      </w:r>
      <w:r w:rsidR="001E30B5">
        <w:rPr>
          <w:lang w:eastAsia="ko-KR"/>
        </w:rPr>
        <w:t>example,</w:t>
      </w:r>
      <w:r w:rsidR="00F01B33">
        <w:rPr>
          <w:lang w:eastAsia="ko-KR"/>
        </w:rPr>
        <w:t xml:space="preserve"> this can prominently happen in the following use cases</w:t>
      </w:r>
      <w:r w:rsidR="005537F6">
        <w:rPr>
          <w:lang w:eastAsia="ko-KR"/>
        </w:rPr>
        <w:t xml:space="preserve"> depicted in </w:t>
      </w:r>
      <w:r w:rsidR="00172B6D">
        <w:rPr>
          <w:lang w:eastAsia="ko-KR"/>
        </w:rPr>
        <w:fldChar w:fldCharType="begin"/>
      </w:r>
      <w:r w:rsidR="00172B6D">
        <w:rPr>
          <w:lang w:eastAsia="ko-KR"/>
        </w:rPr>
        <w:instrText xml:space="preserve"> REF _Ref47724496 \h </w:instrText>
      </w:r>
      <w:r w:rsidR="00172B6D">
        <w:rPr>
          <w:lang w:eastAsia="ko-KR"/>
        </w:rPr>
      </w:r>
      <w:r w:rsidR="00172B6D">
        <w:rPr>
          <w:lang w:eastAsia="ko-KR"/>
        </w:rPr>
        <w:fldChar w:fldCharType="separate"/>
      </w:r>
      <w:r w:rsidR="00647B2B">
        <w:t xml:space="preserve">Figure </w:t>
      </w:r>
      <w:r w:rsidR="00647B2B">
        <w:rPr>
          <w:noProof/>
        </w:rPr>
        <w:t>6</w:t>
      </w:r>
      <w:r w:rsidR="00172B6D">
        <w:rPr>
          <w:lang w:eastAsia="ko-KR"/>
        </w:rPr>
        <w:fldChar w:fldCharType="end"/>
      </w:r>
      <w:r w:rsidR="00F01B33">
        <w:rPr>
          <w:lang w:eastAsia="ko-KR"/>
        </w:rPr>
        <w:t>:</w:t>
      </w:r>
    </w:p>
    <w:p w14:paraId="6043D91B" w14:textId="77DFE1F5" w:rsidR="00F01B33" w:rsidRDefault="00F01B33" w:rsidP="00F01B33">
      <w:pPr>
        <w:pStyle w:val="ListParagraph"/>
        <w:rPr>
          <w:lang w:eastAsia="ko-KR"/>
        </w:rPr>
      </w:pPr>
      <w:r>
        <w:rPr>
          <w:lang w:eastAsia="ko-KR"/>
        </w:rPr>
        <w:t xml:space="preserve">A gNB contends and senses the medium using a sensing beam </w:t>
      </w:r>
      <w:r w:rsidR="0029694D">
        <w:rPr>
          <w:lang w:eastAsia="ko-KR"/>
        </w:rPr>
        <w:t>B</w:t>
      </w:r>
      <w:r w:rsidR="005E67E6">
        <w:rPr>
          <w:vertAlign w:val="subscript"/>
          <w:lang w:eastAsia="ko-KR"/>
        </w:rPr>
        <w:t>0</w:t>
      </w:r>
      <w:r w:rsidR="0029694D">
        <w:rPr>
          <w:lang w:eastAsia="ko-KR"/>
        </w:rPr>
        <w:t>, and on winning the medium</w:t>
      </w:r>
      <w:r w:rsidR="001B511F">
        <w:rPr>
          <w:lang w:eastAsia="ko-KR"/>
        </w:rPr>
        <w:t xml:space="preserve"> under the channel access procedure</w:t>
      </w:r>
      <w:r w:rsidR="0029694D">
        <w:rPr>
          <w:lang w:eastAsia="ko-KR"/>
        </w:rPr>
        <w:t xml:space="preserve">, transmits a group of SSBs, each beamformed by </w:t>
      </w:r>
      <w:r w:rsidR="00732023">
        <w:rPr>
          <w:lang w:eastAsia="ko-KR"/>
        </w:rPr>
        <w:t>a separate beam</w:t>
      </w:r>
      <w:r w:rsidR="005E67E6">
        <w:rPr>
          <w:lang w:eastAsia="ko-KR"/>
        </w:rPr>
        <w:t xml:space="preserve"> B</w:t>
      </w:r>
      <w:r w:rsidR="005E67E6">
        <w:rPr>
          <w:vertAlign w:val="subscript"/>
          <w:lang w:eastAsia="ko-KR"/>
        </w:rPr>
        <w:t xml:space="preserve">i </w:t>
      </w:r>
      <w:r w:rsidR="00CD09DC">
        <w:rPr>
          <w:lang w:eastAsia="ko-KR"/>
        </w:rPr>
        <w:t>,</w:t>
      </w:r>
      <w:r w:rsidR="005E67E6">
        <w:rPr>
          <w:lang w:eastAsia="ko-KR"/>
        </w:rPr>
        <w:t xml:space="preserve"> that cannot</w:t>
      </w:r>
      <w:r w:rsidR="00CD09DC">
        <w:rPr>
          <w:lang w:eastAsia="ko-KR"/>
        </w:rPr>
        <w:t xml:space="preserve"> necessarily  </w:t>
      </w:r>
      <w:r w:rsidR="005E67E6">
        <w:rPr>
          <w:lang w:eastAsia="ko-KR"/>
        </w:rPr>
        <w:t xml:space="preserve">be </w:t>
      </w:r>
      <w:r w:rsidR="00CD09DC">
        <w:rPr>
          <w:lang w:eastAsia="ko-KR"/>
        </w:rPr>
        <w:t>assumed to be QCL with respect to each other</w:t>
      </w:r>
      <w:r w:rsidR="005537F6">
        <w:rPr>
          <w:lang w:eastAsia="ko-KR"/>
        </w:rPr>
        <w:t>. (</w:t>
      </w:r>
      <w:r w:rsidR="00172B6D">
        <w:rPr>
          <w:lang w:eastAsia="ko-KR"/>
        </w:rPr>
        <w:fldChar w:fldCharType="begin"/>
      </w:r>
      <w:r w:rsidR="00172B6D">
        <w:rPr>
          <w:lang w:eastAsia="ko-KR"/>
        </w:rPr>
        <w:instrText xml:space="preserve"> REF _Ref47724496 \h </w:instrText>
      </w:r>
      <w:r w:rsidR="00172B6D">
        <w:rPr>
          <w:lang w:eastAsia="ko-KR"/>
        </w:rPr>
      </w:r>
      <w:r w:rsidR="00172B6D">
        <w:rPr>
          <w:lang w:eastAsia="ko-KR"/>
        </w:rPr>
        <w:fldChar w:fldCharType="separate"/>
      </w:r>
      <w:r w:rsidR="00647B2B">
        <w:t xml:space="preserve">Figure </w:t>
      </w:r>
      <w:r w:rsidR="00647B2B">
        <w:rPr>
          <w:noProof/>
        </w:rPr>
        <w:t>6</w:t>
      </w:r>
      <w:r w:rsidR="00172B6D">
        <w:rPr>
          <w:lang w:eastAsia="ko-KR"/>
        </w:rPr>
        <w:fldChar w:fldCharType="end"/>
      </w:r>
      <w:r w:rsidR="005537F6">
        <w:rPr>
          <w:lang w:eastAsia="ko-KR"/>
        </w:rPr>
        <w:t>: left)</w:t>
      </w:r>
    </w:p>
    <w:p w14:paraId="68EFC0D6" w14:textId="173E8599" w:rsidR="00A93E83" w:rsidRDefault="00A93E83" w:rsidP="00F01B33">
      <w:pPr>
        <w:pStyle w:val="ListParagraph"/>
        <w:rPr>
          <w:lang w:eastAsia="ko-KR"/>
        </w:rPr>
      </w:pPr>
      <w:r>
        <w:rPr>
          <w:lang w:eastAsia="ko-KR"/>
        </w:rPr>
        <w:t xml:space="preserve">A gNB wins the medium using channel access procedure with a sensing </w:t>
      </w:r>
      <w:r w:rsidR="001E30B5">
        <w:rPr>
          <w:lang w:eastAsia="ko-KR"/>
        </w:rPr>
        <w:t xml:space="preserve">beam </w:t>
      </w:r>
      <w:proofErr w:type="gramStart"/>
      <w:r w:rsidR="001E30B5">
        <w:rPr>
          <w:lang w:eastAsia="ko-KR"/>
        </w:rPr>
        <w:t>B</w:t>
      </w:r>
      <w:r w:rsidR="001B511F" w:rsidRPr="00B05594">
        <w:rPr>
          <w:vertAlign w:val="subscript"/>
          <w:lang w:eastAsia="ko-KR"/>
        </w:rPr>
        <w:t>0</w:t>
      </w:r>
      <w:r w:rsidR="001B511F">
        <w:rPr>
          <w:lang w:eastAsia="ko-KR"/>
        </w:rPr>
        <w:t>,</w:t>
      </w:r>
      <w:r w:rsidR="00FB153E">
        <w:rPr>
          <w:lang w:eastAsia="ko-KR"/>
        </w:rPr>
        <w:t xml:space="preserve"> </w:t>
      </w:r>
      <w:r w:rsidR="001B511F">
        <w:rPr>
          <w:lang w:eastAsia="ko-KR"/>
        </w:rPr>
        <w:t>and</w:t>
      </w:r>
      <w:proofErr w:type="gramEnd"/>
      <w:r w:rsidR="001B511F">
        <w:rPr>
          <w:lang w:eastAsia="ko-KR"/>
        </w:rPr>
        <w:t xml:space="preserve"> goes to serve </w:t>
      </w:r>
      <w:r w:rsidR="007E6A06">
        <w:rPr>
          <w:lang w:eastAsia="ko-KR"/>
        </w:rPr>
        <w:t xml:space="preserve">multiple users in the same COT, </w:t>
      </w:r>
      <w:r w:rsidR="003B0C20">
        <w:rPr>
          <w:lang w:eastAsia="ko-KR"/>
        </w:rPr>
        <w:t>using separate non-QCL beams B</w:t>
      </w:r>
      <w:r w:rsidR="003B0C20">
        <w:rPr>
          <w:vertAlign w:val="subscript"/>
          <w:lang w:eastAsia="ko-KR"/>
        </w:rPr>
        <w:t>i</w:t>
      </w:r>
      <w:r w:rsidR="00120A14">
        <w:rPr>
          <w:lang w:eastAsia="ko-KR"/>
        </w:rPr>
        <w:t>.</w:t>
      </w:r>
      <w:r w:rsidR="00DE68DD">
        <w:rPr>
          <w:lang w:eastAsia="ko-KR"/>
        </w:rPr>
        <w:t xml:space="preserve"> </w:t>
      </w:r>
      <w:r w:rsidR="005537F6">
        <w:rPr>
          <w:lang w:eastAsia="ko-KR"/>
        </w:rPr>
        <w:t>(</w:t>
      </w:r>
      <w:r w:rsidR="00172B6D">
        <w:rPr>
          <w:lang w:eastAsia="ko-KR"/>
        </w:rPr>
        <w:fldChar w:fldCharType="begin"/>
      </w:r>
      <w:r w:rsidR="00172B6D">
        <w:rPr>
          <w:lang w:eastAsia="ko-KR"/>
        </w:rPr>
        <w:instrText xml:space="preserve"> REF _Ref47724496 \h </w:instrText>
      </w:r>
      <w:r w:rsidR="00172B6D">
        <w:rPr>
          <w:lang w:eastAsia="ko-KR"/>
        </w:rPr>
      </w:r>
      <w:r w:rsidR="00172B6D">
        <w:rPr>
          <w:lang w:eastAsia="ko-KR"/>
        </w:rPr>
        <w:fldChar w:fldCharType="separate"/>
      </w:r>
      <w:r w:rsidR="00647B2B">
        <w:t xml:space="preserve">Figure </w:t>
      </w:r>
      <w:r w:rsidR="00647B2B">
        <w:rPr>
          <w:noProof/>
        </w:rPr>
        <w:t>6</w:t>
      </w:r>
      <w:r w:rsidR="00172B6D">
        <w:rPr>
          <w:lang w:eastAsia="ko-KR"/>
        </w:rPr>
        <w:fldChar w:fldCharType="end"/>
      </w:r>
      <w:r w:rsidR="005537F6">
        <w:rPr>
          <w:lang w:eastAsia="ko-KR"/>
        </w:rPr>
        <w:t>: right)</w:t>
      </w:r>
    </w:p>
    <w:p w14:paraId="50DDBC25" w14:textId="7D0B82E7" w:rsidR="00A004AB" w:rsidRDefault="00A004AB" w:rsidP="00AD6A74"/>
    <w:p w14:paraId="1E66EF31" w14:textId="77777777" w:rsidR="003835A0" w:rsidRDefault="003835A0" w:rsidP="003835A0">
      <w:r>
        <w:rPr>
          <w:noProof/>
          <w:lang w:eastAsia="ko-KR"/>
        </w:rPr>
        <w:lastRenderedPageBreak/>
        <w:drawing>
          <wp:anchor distT="0" distB="0" distL="114300" distR="114300" simplePos="0" relativeHeight="251658244" behindDoc="0" locked="0" layoutInCell="1" allowOverlap="1" wp14:anchorId="1E11843F" wp14:editId="210B1D03">
            <wp:simplePos x="3206750" y="781050"/>
            <wp:positionH relativeFrom="column">
              <wp:align>right</wp:align>
            </wp:positionH>
            <wp:positionV relativeFrom="paragraph">
              <wp:posOffset>64135</wp:posOffset>
            </wp:positionV>
            <wp:extent cx="2734310" cy="1874520"/>
            <wp:effectExtent l="0" t="0" r="8890"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2734544" cy="187452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ko-KR"/>
        </w:rPr>
        <w:drawing>
          <wp:anchor distT="0" distB="0" distL="114300" distR="114300" simplePos="0" relativeHeight="251658245" behindDoc="0" locked="0" layoutInCell="1" allowOverlap="1" wp14:anchorId="4264B170" wp14:editId="2BF7FC1E">
            <wp:simplePos x="1346200" y="2038350"/>
            <wp:positionH relativeFrom="column">
              <wp:align>left</wp:align>
            </wp:positionH>
            <wp:positionV relativeFrom="paragraph">
              <wp:posOffset>0</wp:posOffset>
            </wp:positionV>
            <wp:extent cx="2743200" cy="1967865"/>
            <wp:effectExtent l="0" t="0" r="0" b="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743200" cy="1968402"/>
                    </a:xfrm>
                    <a:prstGeom prst="rect">
                      <a:avLst/>
                    </a:prstGeom>
                    <a:noFill/>
                  </pic:spPr>
                </pic:pic>
              </a:graphicData>
            </a:graphic>
            <wp14:sizeRelH relativeFrom="margin">
              <wp14:pctWidth>0</wp14:pctWidth>
            </wp14:sizeRelH>
            <wp14:sizeRelV relativeFrom="margin">
              <wp14:pctHeight>0</wp14:pctHeight>
            </wp14:sizeRelV>
          </wp:anchor>
        </w:drawing>
      </w:r>
    </w:p>
    <w:p w14:paraId="6DF2FE45" w14:textId="7F84543C" w:rsidR="003835A0" w:rsidRDefault="00A004AB" w:rsidP="003835A0">
      <w:pPr>
        <w:pStyle w:val="Caption"/>
        <w:jc w:val="both"/>
      </w:pPr>
      <w:bookmarkStart w:id="4" w:name="_Ref47724496"/>
      <w:r>
        <w:t xml:space="preserve">Figure </w:t>
      </w:r>
      <w:r>
        <w:fldChar w:fldCharType="begin"/>
      </w:r>
      <w:r>
        <w:instrText xml:space="preserve"> SEQ Figure \* ARABIC </w:instrText>
      </w:r>
      <w:r>
        <w:fldChar w:fldCharType="separate"/>
      </w:r>
      <w:r w:rsidR="00647B2B">
        <w:rPr>
          <w:noProof/>
        </w:rPr>
        <w:t>6</w:t>
      </w:r>
      <w:r>
        <w:fldChar w:fldCharType="end"/>
      </w:r>
      <w:bookmarkEnd w:id="4"/>
      <w:r w:rsidR="003835A0">
        <w:t xml:space="preserve"> Sensing for channel access, for a known sequence of SSB transmissions (left) or for a dynamic sequence of data transmissions to different UEs (right).</w:t>
      </w:r>
    </w:p>
    <w:p w14:paraId="5E45D29D" w14:textId="77777777" w:rsidR="003835A0" w:rsidRPr="003835A0" w:rsidRDefault="003835A0" w:rsidP="003835A0">
      <w:pPr>
        <w:rPr>
          <w:lang w:eastAsia="ko-KR"/>
        </w:rPr>
      </w:pPr>
    </w:p>
    <w:p w14:paraId="013DA65C" w14:textId="31EB3589" w:rsidR="00B53199" w:rsidRPr="00514452" w:rsidRDefault="002A7BFE" w:rsidP="002A7BFE">
      <w:pPr>
        <w:rPr>
          <w:lang w:eastAsia="ko-KR"/>
        </w:rPr>
      </w:pPr>
      <w:r>
        <w:rPr>
          <w:lang w:eastAsia="ko-KR"/>
        </w:rPr>
        <w:t xml:space="preserve">The distinction of QCL versus not-QCL may not be suitable for sensing beam and transmission relationship, which </w:t>
      </w:r>
      <w:r w:rsidR="00B53199">
        <w:rPr>
          <w:lang w:eastAsia="ko-KR"/>
        </w:rPr>
        <w:t xml:space="preserve">may </w:t>
      </w:r>
      <w:r>
        <w:rPr>
          <w:lang w:eastAsia="ko-KR"/>
        </w:rPr>
        <w:t xml:space="preserve">instead </w:t>
      </w:r>
      <w:r w:rsidR="00B53199">
        <w:rPr>
          <w:lang w:eastAsia="ko-KR"/>
        </w:rPr>
        <w:t xml:space="preserve">be more </w:t>
      </w:r>
      <w:r>
        <w:rPr>
          <w:lang w:eastAsia="ko-KR"/>
        </w:rPr>
        <w:t>amenable to</w:t>
      </w:r>
      <w:r w:rsidR="00B53199">
        <w:rPr>
          <w:lang w:eastAsia="ko-KR"/>
        </w:rPr>
        <w:t xml:space="preserve"> </w:t>
      </w:r>
      <w:r>
        <w:rPr>
          <w:lang w:eastAsia="ko-KR"/>
        </w:rPr>
        <w:t>a</w:t>
      </w:r>
      <w:r w:rsidR="00B53199">
        <w:rPr>
          <w:lang w:eastAsia="ko-KR"/>
        </w:rPr>
        <w:t xml:space="preserve"> </w:t>
      </w:r>
      <w:r>
        <w:rPr>
          <w:lang w:eastAsia="ko-KR"/>
        </w:rPr>
        <w:t>‘</w:t>
      </w:r>
      <w:r w:rsidR="00B53199">
        <w:rPr>
          <w:lang w:eastAsia="ko-KR"/>
        </w:rPr>
        <w:t>soft</w:t>
      </w:r>
      <w:r>
        <w:rPr>
          <w:lang w:eastAsia="ko-KR"/>
        </w:rPr>
        <w:t>’</w:t>
      </w:r>
      <w:r w:rsidR="00B53199">
        <w:rPr>
          <w:lang w:eastAsia="ko-KR"/>
        </w:rPr>
        <w:t xml:space="preserve"> quantification as opposed to a binary criteri</w:t>
      </w:r>
      <w:r>
        <w:rPr>
          <w:lang w:eastAsia="ko-KR"/>
        </w:rPr>
        <w:t>on</w:t>
      </w:r>
      <w:r w:rsidR="00B53199">
        <w:rPr>
          <w:lang w:eastAsia="ko-KR"/>
        </w:rPr>
        <w:t xml:space="preserve">.  </w:t>
      </w:r>
      <w:proofErr w:type="gramStart"/>
      <w:r w:rsidR="00B53199">
        <w:rPr>
          <w:lang w:eastAsia="ko-KR"/>
        </w:rPr>
        <w:t>In order to</w:t>
      </w:r>
      <w:proofErr w:type="gramEnd"/>
      <w:r w:rsidR="00B53199">
        <w:rPr>
          <w:lang w:eastAsia="ko-KR"/>
        </w:rPr>
        <w:t xml:space="preserve"> capture this in a more natural way, we could consider the u</w:t>
      </w:r>
      <w:r w:rsidR="00B53199">
        <w:rPr>
          <w:lang w:val="en-US" w:eastAsia="ko-KR"/>
        </w:rPr>
        <w:t xml:space="preserve">se antenna gain as a possible metric to assess suitability of using sensing beam A in conjunction with transmission beam B, for example. </w:t>
      </w:r>
      <w:proofErr w:type="gramStart"/>
      <w:r w:rsidRPr="002A7BFE">
        <w:rPr>
          <w:lang w:eastAsia="ko-KR"/>
        </w:rPr>
        <w:t xml:space="preserve">In particular, </w:t>
      </w:r>
      <w:r>
        <w:rPr>
          <w:lang w:eastAsia="ko-KR"/>
        </w:rPr>
        <w:t>a</w:t>
      </w:r>
      <w:proofErr w:type="gramEnd"/>
      <w:r>
        <w:rPr>
          <w:lang w:eastAsia="ko-KR"/>
        </w:rPr>
        <w:t xml:space="preserve"> wider beam sensing may pick up less energy along the direction of eventual transmission using a narrow beam. This should likely be reflected the energy detection threshold used with wider beam sensing as opposed to narrow beam sensing for an ensuing narrow beam transmission. For instance, a wider beam sensing with narrow beam transmission should use a lower energy detection threshold compared to a narrow beam sensing for the same narrow beam transmission. </w:t>
      </w:r>
    </w:p>
    <w:p w14:paraId="3523C3B5" w14:textId="3FD91F9C" w:rsidR="00B53199" w:rsidRDefault="00B53199" w:rsidP="00B53199">
      <w:pPr>
        <w:rPr>
          <w:b/>
          <w:bCs/>
          <w:lang w:eastAsia="ko-KR"/>
        </w:rPr>
      </w:pPr>
      <w:bookmarkStart w:id="5" w:name="px"/>
      <w:r w:rsidRPr="006420CC">
        <w:rPr>
          <w:b/>
          <w:bCs/>
          <w:lang w:eastAsia="ko-KR"/>
        </w:rPr>
        <w:t>Proposal</w:t>
      </w:r>
      <w:r>
        <w:rPr>
          <w:b/>
          <w:bCs/>
          <w:lang w:eastAsia="ko-KR"/>
        </w:rPr>
        <w:t xml:space="preserve"> 5</w:t>
      </w:r>
      <w:r w:rsidRPr="006420CC">
        <w:rPr>
          <w:b/>
          <w:bCs/>
          <w:lang w:eastAsia="ko-KR"/>
        </w:rPr>
        <w:t xml:space="preserve">:  </w:t>
      </w:r>
      <w:r w:rsidR="002A7BFE">
        <w:rPr>
          <w:b/>
          <w:bCs/>
          <w:lang w:eastAsia="ko-KR"/>
        </w:rPr>
        <w:t xml:space="preserve">Consider the use of antenna gain of sensing beam and transmission beam </w:t>
      </w:r>
      <w:r>
        <w:rPr>
          <w:b/>
          <w:bCs/>
          <w:lang w:eastAsia="ko-KR"/>
        </w:rPr>
        <w:t xml:space="preserve">to determine the suitability of using a given </w:t>
      </w:r>
      <w:r w:rsidR="002A7BFE">
        <w:rPr>
          <w:b/>
          <w:bCs/>
          <w:lang w:eastAsia="ko-KR"/>
        </w:rPr>
        <w:t>sensing</w:t>
      </w:r>
      <w:r>
        <w:rPr>
          <w:b/>
          <w:bCs/>
          <w:lang w:eastAsia="ko-KR"/>
        </w:rPr>
        <w:t xml:space="preserve"> beam in conjunction with another transmission beam. </w:t>
      </w:r>
    </w:p>
    <w:bookmarkEnd w:id="5"/>
    <w:p w14:paraId="611F52DE" w14:textId="77777777" w:rsidR="002A7BFE" w:rsidRPr="002A7BFE" w:rsidRDefault="002A7BFE" w:rsidP="00B53199">
      <w:pPr>
        <w:rPr>
          <w:lang w:eastAsia="ko-KR"/>
        </w:rPr>
      </w:pPr>
    </w:p>
    <w:p w14:paraId="566C06A8" w14:textId="03311AA6" w:rsidR="006B276D" w:rsidRDefault="006B276D" w:rsidP="00DC1C3C">
      <w:pPr>
        <w:pStyle w:val="Heading3"/>
      </w:pPr>
      <w:r>
        <w:t xml:space="preserve">Tx </w:t>
      </w:r>
      <w:r w:rsidR="00BA02E3">
        <w:t>s</w:t>
      </w:r>
      <w:r>
        <w:t xml:space="preserve">ensing and Tx-Rx </w:t>
      </w:r>
      <w:r w:rsidR="00BA02E3">
        <w:t>m</w:t>
      </w:r>
      <w:r>
        <w:t xml:space="preserve">ismatch </w:t>
      </w:r>
    </w:p>
    <w:p w14:paraId="09484CB3" w14:textId="3C1B74E3" w:rsidR="006B276D" w:rsidRDefault="00CC2585" w:rsidP="006B276D">
      <w:pPr>
        <w:keepNext/>
        <w:jc w:val="center"/>
      </w:pPr>
      <w:bookmarkStart w:id="6" w:name="_Hlk47524656"/>
      <w:r>
        <w:rPr>
          <w:noProof/>
        </w:rPr>
        <w:drawing>
          <wp:inline distT="0" distB="0" distL="0" distR="0" wp14:anchorId="0FFDCBF0" wp14:editId="046007B4">
            <wp:extent cx="2286000" cy="194767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0" cy="1947672"/>
                    </a:xfrm>
                    <a:prstGeom prst="rect">
                      <a:avLst/>
                    </a:prstGeom>
                    <a:noFill/>
                  </pic:spPr>
                </pic:pic>
              </a:graphicData>
            </a:graphic>
          </wp:inline>
        </w:drawing>
      </w:r>
    </w:p>
    <w:p w14:paraId="35B3378F" w14:textId="376F79B3" w:rsidR="006B276D" w:rsidRPr="00EE502D" w:rsidRDefault="006B276D" w:rsidP="00AD6A74">
      <w:pPr>
        <w:pStyle w:val="Caption"/>
        <w:jc w:val="both"/>
        <w:rPr>
          <w:lang w:eastAsia="ko-KR"/>
        </w:rPr>
      </w:pPr>
      <w:r>
        <w:t xml:space="preserve">Figure </w:t>
      </w:r>
      <w:r>
        <w:fldChar w:fldCharType="begin"/>
      </w:r>
      <w:r>
        <w:instrText xml:space="preserve"> SEQ Figure \* ARABIC </w:instrText>
      </w:r>
      <w:r>
        <w:fldChar w:fldCharType="separate"/>
      </w:r>
      <w:r w:rsidR="00647B2B">
        <w:rPr>
          <w:noProof/>
        </w:rPr>
        <w:t>7</w:t>
      </w:r>
      <w:r>
        <w:fldChar w:fldCharType="end"/>
      </w:r>
      <w:r>
        <w:t xml:space="preserve"> Sensing a beamformed transmission</w:t>
      </w:r>
      <w:r>
        <w:rPr>
          <w:noProof/>
        </w:rPr>
        <w:t>.</w:t>
      </w:r>
    </w:p>
    <w:bookmarkEnd w:id="6"/>
    <w:p w14:paraId="032EFFCC" w14:textId="77777777" w:rsidR="000A0FD4" w:rsidRDefault="009C4648" w:rsidP="000A0FD4">
      <w:pPr>
        <w:keepNext/>
      </w:pPr>
      <w:r w:rsidRPr="009C4648">
        <w:lastRenderedPageBreak/>
        <w:t xml:space="preserve">  </w:t>
      </w:r>
      <w:r w:rsidR="000A0FD4" w:rsidRPr="009C4648">
        <w:rPr>
          <w:noProof/>
        </w:rPr>
        <w:drawing>
          <wp:inline distT="0" distB="0" distL="0" distR="0" wp14:anchorId="03AF4320" wp14:editId="75AEDEA4">
            <wp:extent cx="2743200" cy="23774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43200" cy="2377440"/>
                    </a:xfrm>
                    <a:prstGeom prst="rect">
                      <a:avLst/>
                    </a:prstGeom>
                    <a:noFill/>
                    <a:ln>
                      <a:noFill/>
                    </a:ln>
                  </pic:spPr>
                </pic:pic>
              </a:graphicData>
            </a:graphic>
          </wp:inline>
        </w:drawing>
      </w:r>
      <w:r w:rsidR="000A0FD4" w:rsidRPr="009C4648">
        <w:t xml:space="preserve"> </w:t>
      </w:r>
      <w:r w:rsidR="000A0FD4">
        <w:rPr>
          <w:noProof/>
        </w:rPr>
        <w:drawing>
          <wp:inline distT="0" distB="0" distL="0" distR="0" wp14:anchorId="50A02660" wp14:editId="2AED00D3">
            <wp:extent cx="274320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3200" cy="2404872"/>
                    </a:xfrm>
                    <a:prstGeom prst="rect">
                      <a:avLst/>
                    </a:prstGeom>
                    <a:noFill/>
                    <a:ln>
                      <a:noFill/>
                    </a:ln>
                  </pic:spPr>
                </pic:pic>
              </a:graphicData>
            </a:graphic>
          </wp:inline>
        </w:drawing>
      </w:r>
    </w:p>
    <w:p w14:paraId="3D17EE6E" w14:textId="080B6E04" w:rsidR="000A0FD4" w:rsidRDefault="000A0FD4" w:rsidP="000A0FD4">
      <w:pPr>
        <w:pStyle w:val="Caption"/>
        <w:jc w:val="both"/>
      </w:pPr>
      <w:r>
        <w:t xml:space="preserve">Figure </w:t>
      </w:r>
      <w:r>
        <w:fldChar w:fldCharType="begin"/>
      </w:r>
      <w:r>
        <w:instrText xml:space="preserve"> SEQ Figure \* ARABIC </w:instrText>
      </w:r>
      <w:r>
        <w:fldChar w:fldCharType="separate"/>
      </w:r>
      <w:r w:rsidR="00647B2B">
        <w:rPr>
          <w:noProof/>
        </w:rPr>
        <w:t>8</w:t>
      </w:r>
      <w:r>
        <w:fldChar w:fldCharType="end"/>
      </w:r>
      <w:r>
        <w:t xml:space="preserve"> </w:t>
      </w:r>
      <w:r w:rsidRPr="004E4E7B">
        <w:t xml:space="preserve"> </w:t>
      </w:r>
      <w:r>
        <w:t xml:space="preserve">Understanding Tx Sensing-Rx mismatch: The simulations scatterplots show measured energy (received power in omnidirectional sensing) </w:t>
      </w:r>
      <w:r w:rsidRPr="005C099A">
        <w:t xml:space="preserve"> from interfering downlink transmissions measured at gNB-UE pairs</w:t>
      </w:r>
      <w:r>
        <w:t xml:space="preserve"> in 60 GHz and 6 GHz environments respectively in an Indoor Office Scenario: [left: 60GHz/2.16GHz BW, 40dBm EIRP, 16x8 Antennas/</w:t>
      </w:r>
      <w:proofErr w:type="spellStart"/>
      <w:r>
        <w:t>Pol@gNB</w:t>
      </w:r>
      <w:proofErr w:type="spellEnd"/>
      <w:r>
        <w:t xml:space="preserve">, right: 6GHz/20MHz BW, 23 dBm </w:t>
      </w:r>
      <w:proofErr w:type="spellStart"/>
      <w:r>
        <w:t>TxPower</w:t>
      </w:r>
      <w:proofErr w:type="spellEnd"/>
      <w:r>
        <w:t xml:space="preserve">, 4 </w:t>
      </w:r>
      <w:proofErr w:type="spellStart"/>
      <w:r>
        <w:t>Antennas@gNB</w:t>
      </w:r>
      <w:proofErr w:type="spellEnd"/>
      <w:r>
        <w:t xml:space="preserve">, ].A common energy threshold of θ= -78 dBm is used for depiction. </w:t>
      </w:r>
    </w:p>
    <w:p w14:paraId="37673C32" w14:textId="5A22CA14" w:rsidR="006B276D" w:rsidRDefault="006B276D" w:rsidP="006B276D">
      <w:pPr>
        <w:keepNext/>
      </w:pPr>
    </w:p>
    <w:p w14:paraId="0F08A757" w14:textId="4D78FA39" w:rsidR="000B53A4" w:rsidRDefault="000B53A4" w:rsidP="000B53A4">
      <w:pPr>
        <w:pStyle w:val="ListParagraph"/>
        <w:rPr>
          <w:lang w:eastAsia="ko-KR"/>
        </w:rPr>
      </w:pPr>
      <w:r>
        <w:rPr>
          <w:lang w:eastAsia="ko-KR"/>
        </w:rPr>
        <w:t>As noted in [</w:t>
      </w:r>
      <w:r w:rsidR="001C1122">
        <w:rPr>
          <w:lang w:eastAsia="ko-KR"/>
        </w:rPr>
        <w:t>7</w:t>
      </w:r>
      <w:r>
        <w:rPr>
          <w:lang w:eastAsia="ko-KR"/>
        </w:rPr>
        <w:t>], s</w:t>
      </w:r>
      <w:r w:rsidR="006B276D">
        <w:rPr>
          <w:lang w:eastAsia="ko-KR"/>
        </w:rPr>
        <w:t xml:space="preserve">ensing at a contending transmitter does not necessarily represent the eventual interference impact to the receiver. </w:t>
      </w:r>
      <w:r>
        <w:rPr>
          <w:lang w:eastAsia="ko-KR"/>
        </w:rPr>
        <w:t>However, t</w:t>
      </w:r>
      <w:r w:rsidR="006B276D">
        <w:rPr>
          <w:lang w:eastAsia="ko-KR"/>
        </w:rPr>
        <w:t xml:space="preserve">his phenomenon is amplified under </w:t>
      </w:r>
      <w:r>
        <w:rPr>
          <w:lang w:eastAsia="ko-KR"/>
        </w:rPr>
        <w:t>beamformed operation of</w:t>
      </w:r>
      <w:r w:rsidR="006B276D">
        <w:rPr>
          <w:lang w:eastAsia="ko-KR"/>
        </w:rPr>
        <w:t xml:space="preserve"> FR2</w:t>
      </w:r>
      <w:r>
        <w:rPr>
          <w:lang w:eastAsia="ko-KR"/>
        </w:rPr>
        <w:t>, i.e., greater fraction of hidden and exposed nodes for a given nominal sensing threshold is observed, although the overall interference level is less due to the very same reason.</w:t>
      </w:r>
    </w:p>
    <w:p w14:paraId="07C03844" w14:textId="2C998ABB" w:rsidR="00D36D06" w:rsidRDefault="000B53A4" w:rsidP="00D36D06">
      <w:pPr>
        <w:pStyle w:val="ListParagraph"/>
        <w:rPr>
          <w:lang w:eastAsia="ko-KR"/>
        </w:rPr>
      </w:pPr>
      <w:r>
        <w:rPr>
          <w:lang w:eastAsia="ko-KR"/>
        </w:rPr>
        <w:t>Dealing with</w:t>
      </w:r>
      <w:r w:rsidR="006715B2">
        <w:rPr>
          <w:lang w:eastAsia="ko-KR"/>
        </w:rPr>
        <w:t xml:space="preserve"> t</w:t>
      </w:r>
      <w:r w:rsidR="002F7BAF">
        <w:rPr>
          <w:lang w:eastAsia="ko-KR"/>
        </w:rPr>
        <w:t>his</w:t>
      </w:r>
      <w:r w:rsidR="006715B2">
        <w:rPr>
          <w:lang w:eastAsia="ko-KR"/>
        </w:rPr>
        <w:t xml:space="preserve"> Tx sensing -Rx</w:t>
      </w:r>
      <w:r w:rsidR="002F7BAF">
        <w:rPr>
          <w:lang w:eastAsia="ko-KR"/>
        </w:rPr>
        <w:t xml:space="preserve"> mismatch</w:t>
      </w:r>
      <w:r w:rsidR="00BC0DFB">
        <w:rPr>
          <w:lang w:eastAsia="ko-KR"/>
        </w:rPr>
        <w:t xml:space="preserve"> </w:t>
      </w:r>
      <w:r>
        <w:rPr>
          <w:lang w:eastAsia="ko-KR"/>
        </w:rPr>
        <w:t xml:space="preserve">typically requires some involvement from the receiver in the sensing process. Moreover, </w:t>
      </w:r>
      <w:r w:rsidR="006B276D">
        <w:rPr>
          <w:lang w:eastAsia="ko-KR"/>
        </w:rPr>
        <w:t>mismatch</w:t>
      </w:r>
      <w:r>
        <w:rPr>
          <w:lang w:eastAsia="ko-KR"/>
        </w:rPr>
        <w:t>es in sensing</w:t>
      </w:r>
      <w:r w:rsidR="006B276D">
        <w:rPr>
          <w:lang w:eastAsia="ko-KR"/>
        </w:rPr>
        <w:t xml:space="preserve"> can </w:t>
      </w:r>
      <w:r w:rsidR="006B276D" w:rsidRPr="00B05594">
        <w:rPr>
          <w:lang w:eastAsia="ko-KR"/>
        </w:rPr>
        <w:t>reduce the effectiveness</w:t>
      </w:r>
      <w:r w:rsidR="006B276D">
        <w:rPr>
          <w:lang w:eastAsia="ko-KR"/>
        </w:rPr>
        <w:t xml:space="preserve"> of Tx-sensing and back-off/silencing procedures</w:t>
      </w:r>
      <w:r>
        <w:rPr>
          <w:lang w:eastAsia="ko-KR"/>
        </w:rPr>
        <w:t>, consequently diminishing the purpose of medium reuse traded off to gain SINR.</w:t>
      </w:r>
    </w:p>
    <w:p w14:paraId="196C0273" w14:textId="18AD25D5" w:rsidR="00D36D06" w:rsidRDefault="00D36D06" w:rsidP="00D36D06">
      <w:pPr>
        <w:pStyle w:val="ListParagraph"/>
        <w:rPr>
          <w:lang w:eastAsia="ko-KR"/>
        </w:rPr>
      </w:pPr>
      <w:r>
        <w:rPr>
          <w:lang w:eastAsia="ko-KR"/>
        </w:rPr>
        <w:t>Traditionally, receiver involvement has typically implied some form of message exchange between transmitter and receiver. However, these techniques have had their challenges</w:t>
      </w:r>
      <w:r w:rsidR="004125E7">
        <w:rPr>
          <w:lang w:eastAsia="ko-KR"/>
        </w:rPr>
        <w:t xml:space="preserve"> in the past, owing to a multitude of factors which can be placed under the umbrella of complexity</w:t>
      </w:r>
      <w:r>
        <w:rPr>
          <w:lang w:eastAsia="ko-KR"/>
        </w:rPr>
        <w:t xml:space="preserve">. Recognizing the simplicity of energy </w:t>
      </w:r>
      <w:r w:rsidR="004125E7">
        <w:rPr>
          <w:lang w:eastAsia="ko-KR"/>
        </w:rPr>
        <w:t xml:space="preserve">detection schemes, here we proposed a modified energy </w:t>
      </w:r>
    </w:p>
    <w:p w14:paraId="56FF8040" w14:textId="529F16E9" w:rsidR="006B276D" w:rsidRDefault="006B276D" w:rsidP="006B276D">
      <w:pPr>
        <w:rPr>
          <w:lang w:eastAsia="ko-KR"/>
        </w:rPr>
      </w:pPr>
    </w:p>
    <w:p w14:paraId="22E7F6A3" w14:textId="178FF1CC" w:rsidR="006B276D" w:rsidRPr="000511C8" w:rsidRDefault="006B276D" w:rsidP="006B276D">
      <w:pPr>
        <w:rPr>
          <w:b/>
          <w:bCs/>
          <w:lang w:eastAsia="ko-KR"/>
        </w:rPr>
      </w:pPr>
      <w:bookmarkStart w:id="7" w:name="o3"/>
      <w:r w:rsidRPr="000511C8">
        <w:rPr>
          <w:b/>
          <w:bCs/>
          <w:lang w:eastAsia="ko-KR"/>
        </w:rPr>
        <w:t>Observation</w:t>
      </w:r>
      <w:r w:rsidR="00336189">
        <w:rPr>
          <w:b/>
          <w:bCs/>
          <w:lang w:eastAsia="ko-KR"/>
        </w:rPr>
        <w:t xml:space="preserve"> 3</w:t>
      </w:r>
      <w:r w:rsidRPr="000511C8">
        <w:rPr>
          <w:b/>
          <w:bCs/>
          <w:lang w:eastAsia="ko-KR"/>
        </w:rPr>
        <w:t>:  High Tx</w:t>
      </w:r>
      <w:r w:rsidR="00B60CD1">
        <w:rPr>
          <w:b/>
          <w:bCs/>
          <w:lang w:eastAsia="ko-KR"/>
        </w:rPr>
        <w:t xml:space="preserve"> Sensing</w:t>
      </w:r>
      <w:r w:rsidRPr="000511C8">
        <w:rPr>
          <w:b/>
          <w:bCs/>
          <w:lang w:eastAsia="ko-KR"/>
        </w:rPr>
        <w:t>-Rx Mismatch: The interference observed by sensing unit at the transmitter may be considerably different than that eventually observed by the receiver</w:t>
      </w:r>
      <w:r>
        <w:rPr>
          <w:b/>
          <w:bCs/>
          <w:lang w:eastAsia="ko-KR"/>
        </w:rPr>
        <w:t>.</w:t>
      </w:r>
    </w:p>
    <w:bookmarkEnd w:id="7"/>
    <w:p w14:paraId="496C2FA1" w14:textId="4711DC56" w:rsidR="006B276D" w:rsidRDefault="006B276D" w:rsidP="007B718B">
      <w:pPr>
        <w:rPr>
          <w:b/>
          <w:bCs/>
          <w:lang w:eastAsia="ko-KR"/>
        </w:rPr>
      </w:pPr>
    </w:p>
    <w:p w14:paraId="68C44E8D" w14:textId="6AE78CF3" w:rsidR="00B60CD1" w:rsidRPr="006037B8" w:rsidRDefault="0001181E" w:rsidP="00B60CD1">
      <w:pPr>
        <w:rPr>
          <w:lang w:eastAsia="ko-KR"/>
        </w:rPr>
      </w:pPr>
      <w:bookmarkStart w:id="8" w:name="p7"/>
      <w:bookmarkStart w:id="9" w:name="p6"/>
      <w:r w:rsidRPr="0001181E">
        <w:rPr>
          <w:b/>
          <w:bCs/>
          <w:lang w:eastAsia="ko-KR"/>
        </w:rPr>
        <w:t xml:space="preserve">Proposal </w:t>
      </w:r>
      <w:r w:rsidR="00D36D06">
        <w:rPr>
          <w:b/>
          <w:bCs/>
          <w:lang w:eastAsia="ko-KR"/>
        </w:rPr>
        <w:t>6</w:t>
      </w:r>
      <w:r w:rsidRPr="0001181E">
        <w:rPr>
          <w:b/>
          <w:bCs/>
          <w:lang w:eastAsia="ko-KR"/>
        </w:rPr>
        <w:t xml:space="preserve">:  </w:t>
      </w:r>
      <w:r w:rsidR="003342B0">
        <w:rPr>
          <w:b/>
          <w:bCs/>
          <w:lang w:eastAsia="ko-KR"/>
        </w:rPr>
        <w:t>S</w:t>
      </w:r>
      <w:r w:rsidRPr="0001181E">
        <w:rPr>
          <w:b/>
          <w:bCs/>
          <w:lang w:eastAsia="ko-KR"/>
        </w:rPr>
        <w:t>tudy</w:t>
      </w:r>
      <w:r w:rsidR="00B81D6A">
        <w:rPr>
          <w:b/>
          <w:bCs/>
          <w:lang w:eastAsia="ko-KR"/>
        </w:rPr>
        <w:t xml:space="preserve"> and design channel access</w:t>
      </w:r>
      <w:r w:rsidR="00B60CD1">
        <w:rPr>
          <w:b/>
          <w:bCs/>
          <w:lang w:eastAsia="ko-KR"/>
        </w:rPr>
        <w:t xml:space="preserve"> procedures</w:t>
      </w:r>
      <w:r w:rsidR="00B81D6A">
        <w:rPr>
          <w:b/>
          <w:bCs/>
          <w:lang w:eastAsia="ko-KR"/>
        </w:rPr>
        <w:t xml:space="preserve"> and sensing guidelines</w:t>
      </w:r>
      <w:r w:rsidR="00B60CD1">
        <w:rPr>
          <w:b/>
          <w:bCs/>
          <w:lang w:eastAsia="ko-KR"/>
        </w:rPr>
        <w:t xml:space="preserve"> that consider the prevalence of Tx Sensing-Rx mismatch. </w:t>
      </w:r>
    </w:p>
    <w:bookmarkEnd w:id="8"/>
    <w:bookmarkEnd w:id="9"/>
    <w:p w14:paraId="3F61A89A" w14:textId="77777777" w:rsidR="00027869" w:rsidRDefault="00027869" w:rsidP="00027869">
      <w:pPr>
        <w:pStyle w:val="Heading2"/>
      </w:pPr>
      <w:r>
        <w:t>Simulation Studies</w:t>
      </w:r>
    </w:p>
    <w:p w14:paraId="7EFE8A00" w14:textId="5BEB2B35" w:rsidR="00027869" w:rsidRDefault="00027869" w:rsidP="00027869">
      <w:pPr>
        <w:rPr>
          <w:lang w:eastAsia="ko-KR"/>
        </w:rPr>
      </w:pPr>
      <w:r>
        <w:rPr>
          <w:lang w:eastAsia="ko-KR"/>
        </w:rPr>
        <w:t xml:space="preserve">One of the main understanding expected from simulation studies is the impact of spectrum sharing mechanisms on overall system performance and the merits of developing tools and procedures for improved performance. In accordance with simulation methodology agreed in R1-101e, we discuss below an indoor deployment scenario with 2 operators. The simulation layout is as depicted in the </w:t>
      </w:r>
      <w:r w:rsidR="00172B6D">
        <w:rPr>
          <w:lang w:eastAsia="ko-KR"/>
        </w:rPr>
        <w:fldChar w:fldCharType="begin"/>
      </w:r>
      <w:r w:rsidR="00172B6D">
        <w:rPr>
          <w:lang w:eastAsia="ko-KR"/>
        </w:rPr>
        <w:instrText xml:space="preserve"> REF _Ref47724568 \h </w:instrText>
      </w:r>
      <w:r w:rsidR="00172B6D">
        <w:rPr>
          <w:lang w:eastAsia="ko-KR"/>
        </w:rPr>
      </w:r>
      <w:r w:rsidR="00172B6D">
        <w:rPr>
          <w:lang w:eastAsia="ko-KR"/>
        </w:rPr>
        <w:fldChar w:fldCharType="separate"/>
      </w:r>
      <w:r w:rsidR="00647B2B">
        <w:t xml:space="preserve">Figure </w:t>
      </w:r>
      <w:r w:rsidR="00647B2B">
        <w:rPr>
          <w:noProof/>
        </w:rPr>
        <w:t>14</w:t>
      </w:r>
      <w:r w:rsidR="00172B6D">
        <w:rPr>
          <w:lang w:eastAsia="ko-KR"/>
        </w:rPr>
        <w:fldChar w:fldCharType="end"/>
      </w:r>
      <w:r>
        <w:rPr>
          <w:lang w:eastAsia="ko-KR"/>
        </w:rPr>
        <w:t xml:space="preserve"> – and corresponds to half the size of the full indoor open office layout with 12 gNBs/operator. This reduced size layout has 2 operators each with 6 gNBs and each gNB is connected to 5 UEs/ cell. Additional details of the simulation are presented in Table X. We undertake comparison study of COT based channel access under different sensing assumptions and parameters. </w:t>
      </w:r>
    </w:p>
    <w:p w14:paraId="06012940" w14:textId="77777777" w:rsidR="00027869" w:rsidRDefault="00027869" w:rsidP="00027869">
      <w:pPr>
        <w:rPr>
          <w:lang w:eastAsia="ko-KR"/>
        </w:rPr>
      </w:pPr>
    </w:p>
    <w:p w14:paraId="75982A7A" w14:textId="77777777" w:rsidR="00027869" w:rsidRDefault="00027869" w:rsidP="00027869">
      <w:pPr>
        <w:pStyle w:val="Heading3"/>
      </w:pPr>
      <w:r>
        <w:t>Impact of processing delays on the performance</w:t>
      </w:r>
    </w:p>
    <w:p w14:paraId="69A28D4B" w14:textId="675A33C2" w:rsidR="00027869" w:rsidRDefault="00027869" w:rsidP="00027869">
      <w:pPr>
        <w:rPr>
          <w:lang w:eastAsia="ko-KR"/>
        </w:rPr>
      </w:pPr>
      <w:r>
        <w:rPr>
          <w:lang w:eastAsia="ko-KR"/>
        </w:rPr>
        <w:t xml:space="preserve">A key question under scaling of NR numerology for use with higher bands is the non-scaling impact of </w:t>
      </w:r>
      <w:r>
        <w:rPr>
          <w:lang w:eastAsia="ko-KR"/>
        </w:rPr>
        <w:lastRenderedPageBreak/>
        <w:t>processing/preparation timelines (e.g. N</w:t>
      </w:r>
      <w:r w:rsidR="00DD71A8">
        <w:rPr>
          <w:lang w:eastAsia="ko-KR"/>
        </w:rPr>
        <w:t>1, N</w:t>
      </w:r>
      <w:r>
        <w:rPr>
          <w:lang w:eastAsia="ko-KR"/>
        </w:rPr>
        <w:t xml:space="preserve">2).  For 960KHz SCS   numerology, relative to FR2 SCS of 120KHz, the conservative estimates would use the same absolute timelines for processing. The most aggressive assumptions on the timelines would scale the requirements in symbols/slots. </w:t>
      </w:r>
      <w:r w:rsidR="001C5519">
        <w:rPr>
          <w:lang w:eastAsia="ko-KR"/>
        </w:rPr>
        <w:t>F</w:t>
      </w:r>
      <w:r>
        <w:rPr>
          <w:lang w:eastAsia="ko-KR"/>
        </w:rPr>
        <w:t xml:space="preserve">igure </w:t>
      </w:r>
      <w:r w:rsidR="001C5519">
        <w:rPr>
          <w:lang w:eastAsia="ko-KR"/>
        </w:rPr>
        <w:t>7</w:t>
      </w:r>
      <w:r>
        <w:rPr>
          <w:lang w:eastAsia="ko-KR"/>
        </w:rPr>
        <w:t xml:space="preserve"> shows the relative impact of assumptions on timelines </w:t>
      </w:r>
      <w:r w:rsidR="00DD71A8">
        <w:rPr>
          <w:lang w:eastAsia="ko-KR"/>
        </w:rPr>
        <w:t>on the</w:t>
      </w:r>
      <w:r>
        <w:rPr>
          <w:lang w:eastAsia="ko-KR"/>
        </w:rPr>
        <w:t xml:space="preserve"> performance of 960KHz deployment of NR system (licensed like operation). The timelines have been translated to the slot-based parameters namely [K</w:t>
      </w:r>
      <w:r w:rsidR="00DD71A8">
        <w:rPr>
          <w:lang w:eastAsia="ko-KR"/>
        </w:rPr>
        <w:t>1, K2</w:t>
      </w:r>
      <w:r>
        <w:rPr>
          <w:lang w:eastAsia="ko-KR"/>
        </w:rPr>
        <w:t xml:space="preserve"> and K3].  The significant impact can be observed for the conservative timelines of [12,20,32] slots on both downlink and uplink.</w:t>
      </w:r>
      <w:r w:rsidR="001C5519">
        <w:rPr>
          <w:lang w:eastAsia="ko-KR"/>
        </w:rPr>
        <w:t xml:space="preserve"> The processing delays also affect the time-diversity afforded to a link, at the expense of scheduling delays. That phenomenon can also be observed in the figure below. </w:t>
      </w:r>
    </w:p>
    <w:p w14:paraId="1C136392" w14:textId="77777777" w:rsidR="00027869" w:rsidRDefault="00027869" w:rsidP="00027869">
      <w:pPr>
        <w:rPr>
          <w:lang w:eastAsia="ko-KR"/>
        </w:rPr>
      </w:pPr>
    </w:p>
    <w:p w14:paraId="74B046F6" w14:textId="77777777" w:rsidR="001865EC" w:rsidRDefault="00027869" w:rsidP="001865EC">
      <w:pPr>
        <w:keepNext/>
        <w:jc w:val="center"/>
      </w:pPr>
      <w:r>
        <w:rPr>
          <w:noProof/>
        </w:rPr>
        <w:drawing>
          <wp:inline distT="0" distB="0" distL="0" distR="0" wp14:anchorId="1C2DA1AB" wp14:editId="1D9FE115">
            <wp:extent cx="2656290" cy="2510622"/>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2656290" cy="2510622"/>
                    </a:xfrm>
                    <a:prstGeom prst="rect">
                      <a:avLst/>
                    </a:prstGeom>
                    <a:noFill/>
                    <a:ln>
                      <a:noFill/>
                    </a:ln>
                  </pic:spPr>
                </pic:pic>
              </a:graphicData>
            </a:graphic>
          </wp:inline>
        </w:drawing>
      </w:r>
      <w:r>
        <w:rPr>
          <w:noProof/>
        </w:rPr>
        <w:drawing>
          <wp:inline distT="0" distB="0" distL="0" distR="0" wp14:anchorId="198AB2CE" wp14:editId="5AFA3253">
            <wp:extent cx="2660904" cy="2514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2660904" cy="2514600"/>
                    </a:xfrm>
                    <a:prstGeom prst="rect">
                      <a:avLst/>
                    </a:prstGeom>
                    <a:noFill/>
                  </pic:spPr>
                </pic:pic>
              </a:graphicData>
            </a:graphic>
          </wp:inline>
        </w:drawing>
      </w:r>
    </w:p>
    <w:p w14:paraId="5CC270BF" w14:textId="05E0632E" w:rsidR="00027869" w:rsidRDefault="001865EC" w:rsidP="000A7A96">
      <w:pPr>
        <w:pStyle w:val="Caption"/>
      </w:pPr>
      <w:r>
        <w:t xml:space="preserve">Figure </w:t>
      </w:r>
      <w:r>
        <w:fldChar w:fldCharType="begin"/>
      </w:r>
      <w:r>
        <w:instrText xml:space="preserve"> SEQ Figure \* ARABIC </w:instrText>
      </w:r>
      <w:r>
        <w:fldChar w:fldCharType="separate"/>
      </w:r>
      <w:r w:rsidR="00647B2B">
        <w:rPr>
          <w:noProof/>
        </w:rPr>
        <w:t>9</w:t>
      </w:r>
      <w:r>
        <w:fldChar w:fldCharType="end"/>
      </w:r>
      <w:r>
        <w:t xml:space="preserve"> Impact of UE and gNB delay timelines. No-LBT NR TDD simulations.  5 UEs/Cell for ½ InH Model(60mx50m) with 2 operators</w:t>
      </w:r>
      <w:r>
        <w:rPr>
          <w:noProof/>
        </w:rPr>
        <w:t>.  Simulations Assumptions : SCS 960KHz. 2GHz. 40dBm/Pol, 25dBm/Pol EIRP at gNB/UE, Traffc: FTP Model 3 with short file size of 2MB. The Ki vector represents [K1,K2,K3] assumptions in NR Slot counts.  As can be seen, Ki have large impact on the overall throughput performance. The solid lines depict median user performance of the mean UPT. The dotted lines represent corresponding performance of the tail user (5</w:t>
      </w:r>
      <w:r w:rsidRPr="003902BA">
        <w:rPr>
          <w:noProof/>
          <w:vertAlign w:val="superscript"/>
        </w:rPr>
        <w:t>th</w:t>
      </w:r>
      <w:r>
        <w:rPr>
          <w:noProof/>
        </w:rPr>
        <w:t xml:space="preserve"> percentile)</w:t>
      </w:r>
    </w:p>
    <w:p w14:paraId="3F48E28E" w14:textId="77777777" w:rsidR="00027869" w:rsidRDefault="00027869" w:rsidP="00027869">
      <w:pPr>
        <w:rPr>
          <w:lang w:eastAsia="ko-KR"/>
        </w:rPr>
      </w:pPr>
    </w:p>
    <w:p w14:paraId="6A282937" w14:textId="77777777" w:rsidR="00027869" w:rsidRDefault="00027869" w:rsidP="00027869">
      <w:pPr>
        <w:pStyle w:val="Heading3"/>
      </w:pPr>
      <w:r>
        <w:t>COT based channel access with LBT sensing</w:t>
      </w:r>
    </w:p>
    <w:p w14:paraId="21C215B3" w14:textId="77777777" w:rsidR="00027869" w:rsidRDefault="00027869" w:rsidP="00027869">
      <w:pPr>
        <w:rPr>
          <w:lang w:eastAsia="ko-KR"/>
        </w:rPr>
      </w:pPr>
    </w:p>
    <w:p w14:paraId="2DC72B07" w14:textId="4A798F8C" w:rsidR="00027869" w:rsidRDefault="002C5885" w:rsidP="00027869">
      <w:r>
        <w:rPr>
          <w:lang w:eastAsia="ko-KR"/>
        </w:rPr>
        <w:t>Next,</w:t>
      </w:r>
      <w:r w:rsidR="00027869">
        <w:rPr>
          <w:lang w:eastAsia="ko-KR"/>
        </w:rPr>
        <w:t xml:space="preserve"> we look at a collection of </w:t>
      </w:r>
      <w:proofErr w:type="gramStart"/>
      <w:r w:rsidR="00027869">
        <w:rPr>
          <w:lang w:eastAsia="ko-KR"/>
        </w:rPr>
        <w:t>COT</w:t>
      </w:r>
      <w:proofErr w:type="gramEnd"/>
      <w:r w:rsidR="00027869">
        <w:rPr>
          <w:lang w:eastAsia="ko-KR"/>
        </w:rPr>
        <w:t xml:space="preserve"> based channel access schemes that deploy channel sensing LBT mechanisms. The detailed assumptions of the LBT mechanism are captured in the table below. </w:t>
      </w:r>
    </w:p>
    <w:p w14:paraId="4CCA6B75" w14:textId="77777777" w:rsidR="00027869" w:rsidRDefault="00027869" w:rsidP="00027869">
      <w:r w:rsidRPr="00770AF9">
        <w:t xml:space="preserve"> </w:t>
      </w:r>
    </w:p>
    <w:p w14:paraId="0C893F06" w14:textId="37B3E64E" w:rsidR="00027869" w:rsidRDefault="00027869" w:rsidP="00027869">
      <w:pPr>
        <w:pStyle w:val="Caption"/>
        <w:keepNext/>
      </w:pPr>
      <w:r>
        <w:t xml:space="preserve">Table </w:t>
      </w:r>
      <w:r>
        <w:fldChar w:fldCharType="begin"/>
      </w:r>
      <w:r>
        <w:instrText xml:space="preserve"> SEQ Table \* ARABIC </w:instrText>
      </w:r>
      <w:r>
        <w:fldChar w:fldCharType="separate"/>
      </w:r>
      <w:r w:rsidR="00647B2B">
        <w:rPr>
          <w:noProof/>
        </w:rPr>
        <w:t>2</w:t>
      </w:r>
      <w:r>
        <w:fldChar w:fldCharType="end"/>
      </w:r>
      <w:r>
        <w:t>:  Common assumptions on the channel access mechanism</w:t>
      </w:r>
    </w:p>
    <w:tbl>
      <w:tblPr>
        <w:tblStyle w:val="TableGrid"/>
        <w:tblW w:w="0" w:type="auto"/>
        <w:jc w:val="center"/>
        <w:tblLook w:val="04A0" w:firstRow="1" w:lastRow="0" w:firstColumn="1" w:lastColumn="0" w:noHBand="0" w:noVBand="1"/>
      </w:tblPr>
      <w:tblGrid>
        <w:gridCol w:w="3055"/>
        <w:gridCol w:w="6234"/>
      </w:tblGrid>
      <w:tr w:rsidR="00027869" w14:paraId="65328C08" w14:textId="77777777" w:rsidTr="00BC4477">
        <w:trPr>
          <w:jc w:val="center"/>
        </w:trPr>
        <w:tc>
          <w:tcPr>
            <w:tcW w:w="3055" w:type="dxa"/>
          </w:tcPr>
          <w:p w14:paraId="084382A7" w14:textId="77777777" w:rsidR="00027869" w:rsidRDefault="00027869" w:rsidP="00BC4477">
            <w:pPr>
              <w:rPr>
                <w:lang w:val="en-US"/>
              </w:rPr>
            </w:pPr>
            <w:r>
              <w:rPr>
                <w:lang w:val="en-US"/>
              </w:rPr>
              <w:t>Contention Slot and Contention Window</w:t>
            </w:r>
          </w:p>
        </w:tc>
        <w:tc>
          <w:tcPr>
            <w:tcW w:w="6234" w:type="dxa"/>
          </w:tcPr>
          <w:p w14:paraId="20F8005C" w14:textId="496E71F7" w:rsidR="00027869" w:rsidRDefault="00027869" w:rsidP="00BC4477">
            <w:pPr>
              <w:rPr>
                <w:lang w:val="en-US"/>
              </w:rPr>
            </w:pPr>
            <w:r>
              <w:rPr>
                <w:lang w:val="en-US"/>
              </w:rPr>
              <w:t>8us + (1-5) random number of contention slots of duration 5 us for the gN</w:t>
            </w:r>
            <w:r w:rsidR="00DD71A8">
              <w:rPr>
                <w:lang w:val="en-US"/>
              </w:rPr>
              <w:t>B</w:t>
            </w:r>
            <w:r>
              <w:rPr>
                <w:lang w:val="en-US"/>
              </w:rPr>
              <w:t>, UE transmissions are contention free within the COT</w:t>
            </w:r>
          </w:p>
        </w:tc>
      </w:tr>
      <w:tr w:rsidR="00027869" w14:paraId="1586A50E" w14:textId="77777777" w:rsidTr="00BC4477">
        <w:trPr>
          <w:jc w:val="center"/>
        </w:trPr>
        <w:tc>
          <w:tcPr>
            <w:tcW w:w="3055" w:type="dxa"/>
          </w:tcPr>
          <w:p w14:paraId="5F32FB1A" w14:textId="2D044E6D" w:rsidR="00027869" w:rsidRDefault="00027869" w:rsidP="00BC4477">
            <w:pPr>
              <w:rPr>
                <w:lang w:val="en-US"/>
              </w:rPr>
            </w:pPr>
            <w:r>
              <w:rPr>
                <w:lang w:val="en-US"/>
              </w:rPr>
              <w:t>SCS</w:t>
            </w:r>
            <w:r w:rsidR="001A2905">
              <w:rPr>
                <w:lang w:val="en-US"/>
              </w:rPr>
              <w:t>, BW</w:t>
            </w:r>
          </w:p>
        </w:tc>
        <w:tc>
          <w:tcPr>
            <w:tcW w:w="6234" w:type="dxa"/>
          </w:tcPr>
          <w:p w14:paraId="41D7F960" w14:textId="702900F8" w:rsidR="00027869" w:rsidRPr="003862F7" w:rsidRDefault="00027869" w:rsidP="00BC4477">
            <w:pPr>
              <w:rPr>
                <w:rFonts w:eastAsia="SimSun"/>
                <w:lang w:val="en-US" w:eastAsia="zh-CN"/>
              </w:rPr>
            </w:pPr>
            <w:r>
              <w:rPr>
                <w:lang w:val="en-US"/>
              </w:rPr>
              <w:t>960KHz</w:t>
            </w:r>
            <w:r w:rsidR="001A2905">
              <w:rPr>
                <w:lang w:val="en-US"/>
              </w:rPr>
              <w:t>, 2GHz</w:t>
            </w:r>
          </w:p>
        </w:tc>
      </w:tr>
      <w:tr w:rsidR="00027869" w14:paraId="5D19B9E8" w14:textId="77777777" w:rsidTr="00BC4477">
        <w:trPr>
          <w:jc w:val="center"/>
        </w:trPr>
        <w:tc>
          <w:tcPr>
            <w:tcW w:w="3055" w:type="dxa"/>
          </w:tcPr>
          <w:p w14:paraId="6976C102" w14:textId="77777777" w:rsidR="00027869" w:rsidRDefault="00027869" w:rsidP="00BC4477">
            <w:pPr>
              <w:rPr>
                <w:lang w:val="en-US"/>
              </w:rPr>
            </w:pPr>
            <w:r>
              <w:rPr>
                <w:lang w:val="en-US"/>
              </w:rPr>
              <w:t>Layout</w:t>
            </w:r>
          </w:p>
        </w:tc>
        <w:tc>
          <w:tcPr>
            <w:tcW w:w="6234" w:type="dxa"/>
          </w:tcPr>
          <w:p w14:paraId="0BD7490A" w14:textId="2199CA1B" w:rsidR="00027869" w:rsidRDefault="00027869" w:rsidP="00BC4477">
            <w:pPr>
              <w:rPr>
                <w:lang w:val="en-US"/>
              </w:rPr>
            </w:pPr>
            <w:r>
              <w:t xml:space="preserve">½ </w:t>
            </w:r>
            <w:r w:rsidRPr="00CA7A13">
              <w:t xml:space="preserve">InH Open office model </w:t>
            </w:r>
            <w:r>
              <w:t>– with 2 operators, 6gNB/operator in 60mx50m</w:t>
            </w:r>
            <w:r w:rsidR="00B337E1">
              <w:t xml:space="preserve">, </w:t>
            </w:r>
          </w:p>
        </w:tc>
      </w:tr>
      <w:tr w:rsidR="00027869" w14:paraId="1DBF3904" w14:textId="77777777" w:rsidTr="00BC4477">
        <w:trPr>
          <w:jc w:val="center"/>
        </w:trPr>
        <w:tc>
          <w:tcPr>
            <w:tcW w:w="3055" w:type="dxa"/>
          </w:tcPr>
          <w:p w14:paraId="3EFDD8BE" w14:textId="5FFC0E3C" w:rsidR="00027869" w:rsidRDefault="00027869" w:rsidP="00BC4477">
            <w:pPr>
              <w:rPr>
                <w:lang w:val="en-US"/>
              </w:rPr>
            </w:pPr>
            <w:r>
              <w:rPr>
                <w:lang w:val="en-US"/>
              </w:rPr>
              <w:t xml:space="preserve">{BS, UE} </w:t>
            </w:r>
            <w:r w:rsidR="00A07CA6">
              <w:rPr>
                <w:lang w:val="en-US"/>
              </w:rPr>
              <w:t>Antenna</w:t>
            </w:r>
            <w:r>
              <w:rPr>
                <w:lang w:val="en-US"/>
              </w:rPr>
              <w:t xml:space="preserve"> Configuration </w:t>
            </w:r>
          </w:p>
        </w:tc>
        <w:tc>
          <w:tcPr>
            <w:tcW w:w="6234" w:type="dxa"/>
          </w:tcPr>
          <w:p w14:paraId="2B70B43C" w14:textId="77777777" w:rsidR="00027869" w:rsidRDefault="00027869" w:rsidP="00BC4477">
            <w:pPr>
              <w:rPr>
                <w:lang w:val="en-US"/>
              </w:rPr>
            </w:pPr>
            <w:r w:rsidRPr="009C168E">
              <w:t>(</w:t>
            </w:r>
            <w:proofErr w:type="spellStart"/>
            <w:r w:rsidRPr="009C168E">
              <w:t>Mg,Ng,M,N,P</w:t>
            </w:r>
            <w:proofErr w:type="spellEnd"/>
            <w:r w:rsidRPr="009C168E">
              <w:t xml:space="preserve">) = (1,1,4,8,2) with (0.5 dv, 0.5 </w:t>
            </w:r>
            <w:proofErr w:type="spellStart"/>
            <w:r w:rsidRPr="009C168E">
              <w:t>dH</w:t>
            </w:r>
            <w:proofErr w:type="spellEnd"/>
            <w:r w:rsidRPr="009C168E">
              <w:t>)</w:t>
            </w:r>
            <w:r>
              <w:t xml:space="preserve">, </w:t>
            </w:r>
            <w:r w:rsidRPr="001A491B">
              <w:rPr>
                <w:lang w:val="en-US"/>
              </w:rPr>
              <w:t>(</w:t>
            </w:r>
            <w:proofErr w:type="spellStart"/>
            <w:r w:rsidRPr="001A491B">
              <w:rPr>
                <w:lang w:val="en-US"/>
              </w:rPr>
              <w:t>Mg,Ng,M,N,P</w:t>
            </w:r>
            <w:proofErr w:type="spellEnd"/>
            <w:r w:rsidRPr="001A491B">
              <w:rPr>
                <w:lang w:val="en-US"/>
              </w:rPr>
              <w:t xml:space="preserve">) = (1,2,2,2,2) with (0.5 dv, 0.5 </w:t>
            </w:r>
            <w:proofErr w:type="spellStart"/>
            <w:r w:rsidRPr="001A491B">
              <w:rPr>
                <w:lang w:val="en-US"/>
              </w:rPr>
              <w:t>dH</w:t>
            </w:r>
            <w:proofErr w:type="spellEnd"/>
            <w:r w:rsidRPr="001A491B">
              <w:rPr>
                <w:lang w:val="en-US"/>
              </w:rPr>
              <w:t>)</w:t>
            </w:r>
          </w:p>
        </w:tc>
      </w:tr>
      <w:tr w:rsidR="00027869" w14:paraId="296AC6B0" w14:textId="77777777" w:rsidTr="00BC4477">
        <w:trPr>
          <w:jc w:val="center"/>
        </w:trPr>
        <w:tc>
          <w:tcPr>
            <w:tcW w:w="3055" w:type="dxa"/>
          </w:tcPr>
          <w:p w14:paraId="4BFB126A" w14:textId="77777777" w:rsidR="00027869" w:rsidRDefault="00027869" w:rsidP="00BC4477">
            <w:pPr>
              <w:rPr>
                <w:lang w:val="en-US"/>
              </w:rPr>
            </w:pPr>
            <w:r>
              <w:rPr>
                <w:lang w:val="en-US"/>
              </w:rPr>
              <w:t>Energy Sensing Antennas</w:t>
            </w:r>
          </w:p>
        </w:tc>
        <w:tc>
          <w:tcPr>
            <w:tcW w:w="6234" w:type="dxa"/>
          </w:tcPr>
          <w:p w14:paraId="79FE3CAE" w14:textId="665130CC" w:rsidR="00027869" w:rsidRPr="009C168E" w:rsidRDefault="00027869" w:rsidP="00BC4477">
            <w:r>
              <w:t xml:space="preserve">Ideal Omni </w:t>
            </w:r>
            <w:r w:rsidR="00DD71A8">
              <w:t>directional.</w:t>
            </w:r>
            <w:r>
              <w:t xml:space="preserve"> Directional Matched to Transmission where applicable</w:t>
            </w:r>
          </w:p>
        </w:tc>
      </w:tr>
      <w:tr w:rsidR="00027869" w14:paraId="6E136FA6" w14:textId="77777777" w:rsidTr="00BC4477">
        <w:trPr>
          <w:jc w:val="center"/>
        </w:trPr>
        <w:tc>
          <w:tcPr>
            <w:tcW w:w="3055" w:type="dxa"/>
          </w:tcPr>
          <w:p w14:paraId="005521F0" w14:textId="77777777" w:rsidR="00027869" w:rsidRDefault="00027869" w:rsidP="00BC4477">
            <w:pPr>
              <w:rPr>
                <w:lang w:val="en-US"/>
              </w:rPr>
            </w:pPr>
            <w:r>
              <w:rPr>
                <w:lang w:val="en-US"/>
              </w:rPr>
              <w:t>COT duration</w:t>
            </w:r>
          </w:p>
        </w:tc>
        <w:tc>
          <w:tcPr>
            <w:tcW w:w="6234" w:type="dxa"/>
          </w:tcPr>
          <w:p w14:paraId="5D03990D" w14:textId="66530D7B" w:rsidR="00027869" w:rsidRDefault="00027869" w:rsidP="00BC4477">
            <w:r>
              <w:rPr>
                <w:lang w:val="en-US"/>
              </w:rPr>
              <w:t xml:space="preserve">0.25ms = 16 NR Slots. 100%DL or 100%UL frame structure per COT. DL and UL directions for COTs alternate if both types of </w:t>
            </w:r>
            <w:r w:rsidR="00DD71A8">
              <w:rPr>
                <w:lang w:val="en-US"/>
              </w:rPr>
              <w:t>traffic need</w:t>
            </w:r>
            <w:r>
              <w:rPr>
                <w:lang w:val="en-US"/>
              </w:rPr>
              <w:t xml:space="preserve"> to be scheduled a</w:t>
            </w:r>
            <w:r w:rsidR="00B337E1">
              <w:rPr>
                <w:lang w:val="en-US"/>
              </w:rPr>
              <w:t>t</w:t>
            </w:r>
            <w:r>
              <w:rPr>
                <w:lang w:val="en-US"/>
              </w:rPr>
              <w:t xml:space="preserve"> gNB.</w:t>
            </w:r>
          </w:p>
        </w:tc>
      </w:tr>
      <w:tr w:rsidR="00027869" w14:paraId="6B56B45B" w14:textId="77777777" w:rsidTr="00BC4477">
        <w:trPr>
          <w:jc w:val="center"/>
        </w:trPr>
        <w:tc>
          <w:tcPr>
            <w:tcW w:w="3055" w:type="dxa"/>
          </w:tcPr>
          <w:p w14:paraId="7AAF190E" w14:textId="77777777" w:rsidR="00027869" w:rsidRDefault="00027869" w:rsidP="00BC4477">
            <w:pPr>
              <w:rPr>
                <w:lang w:val="en-US"/>
              </w:rPr>
            </w:pPr>
            <w:r>
              <w:rPr>
                <w:lang w:val="en-US"/>
              </w:rPr>
              <w:t>Delay assumptions</w:t>
            </w:r>
          </w:p>
        </w:tc>
        <w:tc>
          <w:tcPr>
            <w:tcW w:w="6234" w:type="dxa"/>
          </w:tcPr>
          <w:p w14:paraId="2A6121B4" w14:textId="77777777" w:rsidR="00027869" w:rsidRDefault="00027869" w:rsidP="00BC4477">
            <w:pPr>
              <w:rPr>
                <w:lang w:val="en-US"/>
              </w:rPr>
            </w:pPr>
            <w:r>
              <w:rPr>
                <w:lang w:val="en-US"/>
              </w:rPr>
              <w:t>K1=12 NR Slots, K2=0, K3=0</w:t>
            </w:r>
          </w:p>
        </w:tc>
      </w:tr>
      <w:tr w:rsidR="00027869" w14:paraId="5B4F9923" w14:textId="77777777" w:rsidTr="00BC4477">
        <w:trPr>
          <w:jc w:val="center"/>
        </w:trPr>
        <w:tc>
          <w:tcPr>
            <w:tcW w:w="3055" w:type="dxa"/>
          </w:tcPr>
          <w:p w14:paraId="7851E936" w14:textId="77777777" w:rsidR="00027869" w:rsidRDefault="00027869" w:rsidP="00BC4477">
            <w:pPr>
              <w:rPr>
                <w:lang w:val="en-US"/>
              </w:rPr>
            </w:pPr>
            <w:r>
              <w:rPr>
                <w:lang w:val="en-US"/>
              </w:rPr>
              <w:lastRenderedPageBreak/>
              <w:t>Multi-user scheduling</w:t>
            </w:r>
          </w:p>
        </w:tc>
        <w:tc>
          <w:tcPr>
            <w:tcW w:w="6234" w:type="dxa"/>
          </w:tcPr>
          <w:p w14:paraId="796CBB05" w14:textId="77777777" w:rsidR="00027869" w:rsidRDefault="00027869" w:rsidP="00BC4477">
            <w:pPr>
              <w:rPr>
                <w:lang w:val="en-US"/>
              </w:rPr>
            </w:pPr>
            <w:r>
              <w:rPr>
                <w:lang w:val="en-US"/>
              </w:rPr>
              <w:t>1 User per COT with beam persistence throughout the COT</w:t>
            </w:r>
          </w:p>
        </w:tc>
      </w:tr>
      <w:tr w:rsidR="00027869" w14:paraId="07D17D62" w14:textId="77777777" w:rsidTr="00BC4477">
        <w:trPr>
          <w:jc w:val="center"/>
        </w:trPr>
        <w:tc>
          <w:tcPr>
            <w:tcW w:w="3055" w:type="dxa"/>
          </w:tcPr>
          <w:p w14:paraId="17B2CA54" w14:textId="77777777" w:rsidR="00027869" w:rsidRDefault="00027869" w:rsidP="00BC4477">
            <w:pPr>
              <w:rPr>
                <w:lang w:val="en-US"/>
              </w:rPr>
            </w:pPr>
            <w:r>
              <w:rPr>
                <w:lang w:val="en-US"/>
              </w:rPr>
              <w:t>DL -UL Traffic</w:t>
            </w:r>
          </w:p>
        </w:tc>
        <w:tc>
          <w:tcPr>
            <w:tcW w:w="6234" w:type="dxa"/>
          </w:tcPr>
          <w:p w14:paraId="4108C099" w14:textId="107EF032" w:rsidR="00027869" w:rsidRDefault="00027869" w:rsidP="00BC4477">
            <w:pPr>
              <w:rPr>
                <w:lang w:val="en-US"/>
              </w:rPr>
            </w:pPr>
            <w:r>
              <w:rPr>
                <w:lang w:val="en-US"/>
              </w:rPr>
              <w:t xml:space="preserve"> 50%-50%</w:t>
            </w:r>
            <w:r w:rsidR="00E056BF">
              <w:rPr>
                <w:lang w:val="en-US"/>
              </w:rPr>
              <w:t xml:space="preserve">, FTP Model 3 with </w:t>
            </w:r>
            <w:r w:rsidR="000653E0">
              <w:rPr>
                <w:lang w:val="en-US"/>
              </w:rPr>
              <w:t>file size</w:t>
            </w:r>
            <w:r w:rsidR="00E056BF">
              <w:rPr>
                <w:lang w:val="en-US"/>
              </w:rPr>
              <w:t xml:space="preserve"> 2MB</w:t>
            </w:r>
          </w:p>
        </w:tc>
      </w:tr>
    </w:tbl>
    <w:p w14:paraId="0AC3DD3D" w14:textId="77777777" w:rsidR="00027869" w:rsidRDefault="00027869" w:rsidP="00027869"/>
    <w:p w14:paraId="170B2F53" w14:textId="77777777" w:rsidR="00027869" w:rsidRPr="00EE502D" w:rsidRDefault="00027869" w:rsidP="00027869">
      <w:pPr>
        <w:pStyle w:val="Caption"/>
        <w:jc w:val="both"/>
        <w:rPr>
          <w:lang w:eastAsia="ko-KR"/>
        </w:rPr>
      </w:pPr>
      <w:r>
        <w:t xml:space="preserve"> </w:t>
      </w:r>
    </w:p>
    <w:p w14:paraId="0BAA9E88" w14:textId="7D7E378A" w:rsidR="00027869" w:rsidRPr="000A7A96" w:rsidRDefault="00027869" w:rsidP="00027869">
      <w:pPr>
        <w:rPr>
          <w:kern w:val="0"/>
          <w:szCs w:val="20"/>
        </w:rPr>
      </w:pPr>
      <w:r>
        <w:t xml:space="preserve">The LBT/COT based channel access schemes have been run with the assumptions on the Ki as [12,0,0] to accommodate simulator considerations. </w:t>
      </w:r>
      <w:r w:rsidR="00B46F52">
        <w:t>it can be observed that the</w:t>
      </w:r>
      <w:r w:rsidRPr="00B337E1">
        <w:rPr>
          <w:b/>
          <w:kern w:val="0"/>
          <w:szCs w:val="20"/>
        </w:rPr>
        <w:t xml:space="preserve"> </w:t>
      </w:r>
      <w:r w:rsidRPr="000A7A96">
        <w:rPr>
          <w:kern w:val="0"/>
          <w:szCs w:val="20"/>
        </w:rPr>
        <w:t xml:space="preserve">deployment has wide variation in the channel conditions seen by users. As the offered load increases the tail users start seeing instabilities while the median users continue to observe good UPT performance.  This variation can be attributed to both variation in path gain and interference. </w:t>
      </w:r>
    </w:p>
    <w:p w14:paraId="320EF601" w14:textId="77777777" w:rsidR="008015FA" w:rsidRDefault="008015FA" w:rsidP="00027869">
      <w:pPr>
        <w:rPr>
          <w:lang w:eastAsia="ko-KR"/>
        </w:rPr>
      </w:pPr>
    </w:p>
    <w:p w14:paraId="2B906D19" w14:textId="64E45368" w:rsidR="00027869" w:rsidRDefault="00027869" w:rsidP="00027869">
      <w:pPr>
        <w:rPr>
          <w:lang w:eastAsia="ko-KR"/>
        </w:rPr>
      </w:pPr>
      <w:r>
        <w:rPr>
          <w:lang w:eastAsia="ko-KR"/>
        </w:rPr>
        <w:t>The COT based medium access scheme</w:t>
      </w:r>
      <w:r w:rsidR="00B337E1">
        <w:rPr>
          <w:lang w:eastAsia="ko-KR"/>
        </w:rPr>
        <w:t>s simulated</w:t>
      </w:r>
      <w:r>
        <w:rPr>
          <w:lang w:eastAsia="ko-KR"/>
        </w:rPr>
        <w:t xml:space="preserve"> have an asymmetrical processing delay modelling due to </w:t>
      </w:r>
      <w:r w:rsidR="00B337E1">
        <w:rPr>
          <w:lang w:eastAsia="ko-KR"/>
        </w:rPr>
        <w:t>s</w:t>
      </w:r>
      <w:r>
        <w:rPr>
          <w:lang w:eastAsia="ko-KR"/>
        </w:rPr>
        <w:t xml:space="preserve">imulator considerations, making the DL absolute performance considerably inferior to uplink. The conclusions drawn below are relative comparisons between COT based schemes unaffected by the asymmetry in modelling. </w:t>
      </w:r>
    </w:p>
    <w:p w14:paraId="5EB61991" w14:textId="4826C658" w:rsidR="00027869" w:rsidRDefault="00867FDA" w:rsidP="00027869">
      <w:pPr>
        <w:rPr>
          <w:lang w:eastAsia="ko-KR"/>
        </w:rPr>
      </w:pPr>
      <w:bookmarkStart w:id="10" w:name="_GoBack"/>
      <w:bookmarkEnd w:id="10"/>
      <w:r>
        <w:rPr>
          <w:lang w:eastAsia="ko-KR"/>
        </w:rPr>
        <w:t>We</w:t>
      </w:r>
      <w:r w:rsidR="00027869">
        <w:rPr>
          <w:lang w:eastAsia="ko-KR"/>
        </w:rPr>
        <w:t xml:space="preserve"> </w:t>
      </w:r>
      <w:r w:rsidR="008015FA">
        <w:rPr>
          <w:lang w:eastAsia="ko-KR"/>
        </w:rPr>
        <w:t xml:space="preserve">next </w:t>
      </w:r>
      <w:r w:rsidR="00027869">
        <w:rPr>
          <w:lang w:eastAsia="ko-KR"/>
        </w:rPr>
        <w:t xml:space="preserve">focus on the sensing aspects </w:t>
      </w:r>
      <w:r>
        <w:rPr>
          <w:lang w:eastAsia="ko-KR"/>
        </w:rPr>
        <w:t>and their performance under</w:t>
      </w:r>
      <w:r w:rsidR="00027869">
        <w:rPr>
          <w:lang w:eastAsia="ko-KR"/>
        </w:rPr>
        <w:t xml:space="preserve"> COT based access in the next section. </w:t>
      </w:r>
    </w:p>
    <w:p w14:paraId="0AFFC671" w14:textId="77777777" w:rsidR="00027869" w:rsidRDefault="00027869" w:rsidP="00027869">
      <w:pPr>
        <w:rPr>
          <w:lang w:eastAsia="ko-KR"/>
        </w:rPr>
      </w:pPr>
    </w:p>
    <w:p w14:paraId="0C5EC350" w14:textId="2F0ADD03" w:rsidR="00027869" w:rsidRDefault="00027869" w:rsidP="00027869">
      <w:pPr>
        <w:pStyle w:val="Heading3"/>
        <w:numPr>
          <w:ilvl w:val="3"/>
          <w:numId w:val="20"/>
        </w:numPr>
      </w:pPr>
      <w:r>
        <w:t>Sensing at the gNB with varying thresholds</w:t>
      </w:r>
    </w:p>
    <w:p w14:paraId="226E63FB" w14:textId="77777777" w:rsidR="002D3904" w:rsidRDefault="00027869" w:rsidP="002D3904">
      <w:pPr>
        <w:keepNext/>
        <w:jc w:val="center"/>
      </w:pPr>
      <w:r>
        <w:rPr>
          <w:noProof/>
        </w:rPr>
        <w:drawing>
          <wp:inline distT="0" distB="0" distL="0" distR="0" wp14:anchorId="34F3C333" wp14:editId="06943FCA">
            <wp:extent cx="2656291" cy="2510623"/>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656291" cy="2510623"/>
                    </a:xfrm>
                    <a:prstGeom prst="rect">
                      <a:avLst/>
                    </a:prstGeom>
                    <a:noFill/>
                    <a:ln>
                      <a:noFill/>
                    </a:ln>
                  </pic:spPr>
                </pic:pic>
              </a:graphicData>
            </a:graphic>
          </wp:inline>
        </w:drawing>
      </w:r>
      <w:r>
        <w:rPr>
          <w:noProof/>
        </w:rPr>
        <w:drawing>
          <wp:inline distT="0" distB="0" distL="0" distR="0" wp14:anchorId="005FEE12" wp14:editId="7B3CD92A">
            <wp:extent cx="2869907" cy="2712525"/>
            <wp:effectExtent l="0" t="0" r="698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869907" cy="2712525"/>
                    </a:xfrm>
                    <a:prstGeom prst="rect">
                      <a:avLst/>
                    </a:prstGeom>
                    <a:noFill/>
                  </pic:spPr>
                </pic:pic>
              </a:graphicData>
            </a:graphic>
          </wp:inline>
        </w:drawing>
      </w:r>
    </w:p>
    <w:p w14:paraId="2A779973" w14:textId="6E40A214" w:rsidR="00027869" w:rsidRDefault="002D3904" w:rsidP="000A7A96">
      <w:pPr>
        <w:pStyle w:val="Caption"/>
      </w:pPr>
      <w:bookmarkStart w:id="11" w:name="_Ref47724611"/>
      <w:r>
        <w:t xml:space="preserve">Figure </w:t>
      </w:r>
      <w:r>
        <w:fldChar w:fldCharType="begin"/>
      </w:r>
      <w:r>
        <w:instrText xml:space="preserve"> SEQ Figure \* ARABIC </w:instrText>
      </w:r>
      <w:r>
        <w:fldChar w:fldCharType="separate"/>
      </w:r>
      <w:r w:rsidR="00647B2B">
        <w:rPr>
          <w:noProof/>
        </w:rPr>
        <w:t>10</w:t>
      </w:r>
      <w:r>
        <w:fldChar w:fldCharType="end"/>
      </w:r>
      <w:bookmarkEnd w:id="11"/>
      <w:r>
        <w:t xml:space="preserve"> DL</w:t>
      </w:r>
      <w:r w:rsidR="00172B6D">
        <w:t xml:space="preserve"> and UL</w:t>
      </w:r>
      <w:r>
        <w:t xml:space="preserve"> User Perceived Throughput for Simulations with different versions of LBT mechanisms with sensing thresholds at the Transmitter.  5 UEs/Cell for ½ InH Model(60mx50m) with 2 operators</w:t>
      </w:r>
      <w:r>
        <w:rPr>
          <w:noProof/>
        </w:rPr>
        <w:t>.   Ki = [12,0,0] slots. SCS 960KHz. 2GHz. 40dBm/Pol, 25dBm/Pol EIRP at gNB/UE, Traffc: FTP Model 3 with short file size of 2MB. [Solid lines – Median user, Dashed – Tail user]</w:t>
      </w:r>
    </w:p>
    <w:p w14:paraId="49468BE5" w14:textId="77777777" w:rsidR="00027869" w:rsidRDefault="00027869" w:rsidP="00027869">
      <w:pPr>
        <w:keepNext/>
        <w:jc w:val="center"/>
      </w:pPr>
    </w:p>
    <w:p w14:paraId="4F6391C2" w14:textId="77777777" w:rsidR="00027869" w:rsidRDefault="00027869" w:rsidP="00027869"/>
    <w:p w14:paraId="39DB8D8D" w14:textId="64A4791B" w:rsidR="00027869" w:rsidRDefault="00172B6D" w:rsidP="00027869">
      <w:r>
        <w:fldChar w:fldCharType="begin"/>
      </w:r>
      <w:r>
        <w:instrText xml:space="preserve"> REF _Ref47724611 \h </w:instrText>
      </w:r>
      <w:r>
        <w:fldChar w:fldCharType="separate"/>
      </w:r>
      <w:r w:rsidR="00647B2B">
        <w:t xml:space="preserve">Figure </w:t>
      </w:r>
      <w:r w:rsidR="00647B2B">
        <w:rPr>
          <w:noProof/>
        </w:rPr>
        <w:t>10</w:t>
      </w:r>
      <w:r>
        <w:fldChar w:fldCharType="end"/>
      </w:r>
      <w:r w:rsidR="00027869">
        <w:t xml:space="preserve">depicts the overall performance of DL and UL when the sensing is performed at the gNB with varying thresholds, and omni vs directional sensing. -47 dBm threshold corresponds to almost no </w:t>
      </w:r>
      <w:r w:rsidR="00F60A08">
        <w:t>back off</w:t>
      </w:r>
      <w:r w:rsidR="00027869">
        <w:t xml:space="preserve"> at </w:t>
      </w:r>
      <w:r w:rsidR="00414EDA">
        <w:t>the gNB</w:t>
      </w:r>
      <w:r w:rsidR="00027869">
        <w:t xml:space="preserve"> and can count as a baseline COT based performance. With variation in thresholds the LBT based </w:t>
      </w:r>
      <w:r w:rsidR="00F60A08">
        <w:t>back off</w:t>
      </w:r>
      <w:r w:rsidR="00027869">
        <w:t xml:space="preserve"> improves the performance at higher loading levels marginally.  This is in line with the observation that </w:t>
      </w:r>
      <w:r w:rsidR="00F60A08">
        <w:t>for majority</w:t>
      </w:r>
      <w:r w:rsidR="00027869">
        <w:t xml:space="preserve"> of cases, LBT at the transmitter has small if any performance improvements. Directionality of sensing appears to reject unnecessary silencing – for same or higher thresholds. Further, directional sensing done at the gNB appears to help at higher loads in the aggregate in the uplink. Note that, for uplink transmissions, gNB is the receiver</w:t>
      </w:r>
      <w:r w:rsidR="005F174B">
        <w:t xml:space="preserve"> and hence sensing at the gNB is expected to </w:t>
      </w:r>
      <w:r w:rsidR="00E056BF">
        <w:t xml:space="preserve">be </w:t>
      </w:r>
      <w:r w:rsidR="00F60A08">
        <w:t>beneficial</w:t>
      </w:r>
      <w:r w:rsidR="00027869">
        <w:t xml:space="preserve">. The situation can be different for specific drops as opposed to in the aggregate. </w:t>
      </w:r>
      <w:r w:rsidR="005F174B">
        <w:t xml:space="preserve"> For </w:t>
      </w:r>
      <w:proofErr w:type="gramStart"/>
      <w:r w:rsidR="005F174B">
        <w:t>example</w:t>
      </w:r>
      <w:proofErr w:type="gramEnd"/>
      <w:r w:rsidR="005F174B">
        <w:t xml:space="preserve"> in  </w:t>
      </w:r>
      <w:r>
        <w:fldChar w:fldCharType="begin"/>
      </w:r>
      <w:r>
        <w:instrText xml:space="preserve"> REF _Ref47724643 \h </w:instrText>
      </w:r>
      <w:r>
        <w:fldChar w:fldCharType="separate"/>
      </w:r>
      <w:r w:rsidR="00647B2B">
        <w:t xml:space="preserve">Figure </w:t>
      </w:r>
      <w:r w:rsidR="00647B2B">
        <w:rPr>
          <w:noProof/>
        </w:rPr>
        <w:t>11</w:t>
      </w:r>
      <w:r>
        <w:fldChar w:fldCharType="end"/>
      </w:r>
      <w:r w:rsidR="005F174B">
        <w:t xml:space="preserve">, the benefit of silencing is larger for a the median user than the aggregate statistics. </w:t>
      </w:r>
    </w:p>
    <w:p w14:paraId="49D21F60" w14:textId="77777777" w:rsidR="00AC04D9" w:rsidRDefault="00AC04D9" w:rsidP="00027869"/>
    <w:p w14:paraId="6389F59E" w14:textId="77777777" w:rsidR="003B741D" w:rsidRDefault="005F174B" w:rsidP="003B741D">
      <w:pPr>
        <w:keepNext/>
        <w:jc w:val="center"/>
      </w:pPr>
      <w:bookmarkStart w:id="12" w:name="_Hlk47699384"/>
      <w:r>
        <w:rPr>
          <w:noProof/>
        </w:rPr>
        <w:lastRenderedPageBreak/>
        <w:drawing>
          <wp:inline distT="0" distB="0" distL="0" distR="0" wp14:anchorId="5A1D7CBD" wp14:editId="4ECD78C9">
            <wp:extent cx="2660904" cy="2514600"/>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660904" cy="2514600"/>
                    </a:xfrm>
                    <a:prstGeom prst="rect">
                      <a:avLst/>
                    </a:prstGeom>
                    <a:noFill/>
                    <a:ln>
                      <a:noFill/>
                    </a:ln>
                  </pic:spPr>
                </pic:pic>
              </a:graphicData>
            </a:graphic>
          </wp:inline>
        </w:drawing>
      </w:r>
      <w:r>
        <w:rPr>
          <w:noProof/>
        </w:rPr>
        <w:drawing>
          <wp:inline distT="0" distB="0" distL="0" distR="0" wp14:anchorId="228E12CC" wp14:editId="3B9F8672">
            <wp:extent cx="2660904" cy="251460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660904" cy="2514600"/>
                    </a:xfrm>
                    <a:prstGeom prst="rect">
                      <a:avLst/>
                    </a:prstGeom>
                    <a:noFill/>
                  </pic:spPr>
                </pic:pic>
              </a:graphicData>
            </a:graphic>
          </wp:inline>
        </w:drawing>
      </w:r>
    </w:p>
    <w:p w14:paraId="37B47486" w14:textId="0C7CEB7F" w:rsidR="005F174B" w:rsidRDefault="003B741D" w:rsidP="000A7A96">
      <w:pPr>
        <w:pStyle w:val="Caption"/>
      </w:pPr>
      <w:bookmarkStart w:id="13" w:name="_Ref47724643"/>
      <w:r>
        <w:t xml:space="preserve">Figure </w:t>
      </w:r>
      <w:r>
        <w:fldChar w:fldCharType="begin"/>
      </w:r>
      <w:r>
        <w:instrText xml:space="preserve"> SEQ Figure \* ARABIC </w:instrText>
      </w:r>
      <w:r>
        <w:fldChar w:fldCharType="separate"/>
      </w:r>
      <w:r w:rsidR="00647B2B">
        <w:rPr>
          <w:noProof/>
        </w:rPr>
        <w:t>11</w:t>
      </w:r>
      <w:r>
        <w:fldChar w:fldCharType="end"/>
      </w:r>
      <w:bookmarkEnd w:id="13"/>
      <w:r>
        <w:t xml:space="preserve"> For a specific drop, drop-A, User Perceived Throughput for Simulations with different versions of LBT mechanisms with sensing thresholds at the Transmitter. In this case some benefit is seen in the use of LBT based silencing. </w:t>
      </w:r>
      <w:r>
        <w:rPr>
          <w:noProof/>
        </w:rPr>
        <w:t>[Solid lines – Median user, Dashed – Tail user]</w:t>
      </w:r>
    </w:p>
    <w:bookmarkEnd w:id="12"/>
    <w:p w14:paraId="1F4E5B41" w14:textId="77777777" w:rsidR="00ED555D" w:rsidRPr="00ED555D" w:rsidRDefault="00ED555D" w:rsidP="00ED555D"/>
    <w:p w14:paraId="2B345259" w14:textId="6C5EFF38" w:rsidR="00027869" w:rsidRDefault="00027869" w:rsidP="00027869">
      <w:pPr>
        <w:pStyle w:val="Heading3"/>
        <w:numPr>
          <w:ilvl w:val="3"/>
          <w:numId w:val="20"/>
        </w:numPr>
      </w:pPr>
      <w:r>
        <w:t>Rx Assistance to combat Tx</w:t>
      </w:r>
      <w:r w:rsidR="009F0C1B">
        <w:t>-</w:t>
      </w:r>
      <w:r>
        <w:t>Rx Mismatch</w:t>
      </w:r>
    </w:p>
    <w:p w14:paraId="1147FBE6" w14:textId="77777777" w:rsidR="00027869" w:rsidRPr="00F6104A" w:rsidRDefault="00027869" w:rsidP="00027869"/>
    <w:p w14:paraId="7D95E695" w14:textId="77777777" w:rsidR="001339F3" w:rsidRDefault="00027869" w:rsidP="001339F3">
      <w:pPr>
        <w:keepNext/>
        <w:jc w:val="center"/>
      </w:pPr>
      <w:r>
        <w:rPr>
          <w:noProof/>
        </w:rPr>
        <w:drawing>
          <wp:inline distT="0" distB="0" distL="0" distR="0" wp14:anchorId="68641C0A" wp14:editId="6394968E">
            <wp:extent cx="2656290" cy="2510623"/>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656290" cy="2510623"/>
                    </a:xfrm>
                    <a:prstGeom prst="rect">
                      <a:avLst/>
                    </a:prstGeom>
                    <a:noFill/>
                    <a:ln>
                      <a:noFill/>
                    </a:ln>
                  </pic:spPr>
                </pic:pic>
              </a:graphicData>
            </a:graphic>
          </wp:inline>
        </w:drawing>
      </w:r>
      <w:r>
        <w:rPr>
          <w:noProof/>
        </w:rPr>
        <w:drawing>
          <wp:inline distT="0" distB="0" distL="0" distR="0" wp14:anchorId="5660A724" wp14:editId="71F58B91">
            <wp:extent cx="2660904" cy="2514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660904" cy="2514600"/>
                    </a:xfrm>
                    <a:prstGeom prst="rect">
                      <a:avLst/>
                    </a:prstGeom>
                    <a:noFill/>
                  </pic:spPr>
                </pic:pic>
              </a:graphicData>
            </a:graphic>
          </wp:inline>
        </w:drawing>
      </w:r>
    </w:p>
    <w:p w14:paraId="7626B31F" w14:textId="21982174" w:rsidR="00027869" w:rsidRDefault="001339F3" w:rsidP="000A7A96">
      <w:pPr>
        <w:pStyle w:val="Caption"/>
        <w:rPr>
          <w:noProof/>
        </w:rPr>
      </w:pPr>
      <w:bookmarkStart w:id="14" w:name="_Ref47724736"/>
      <w:r>
        <w:t xml:space="preserve">Figure </w:t>
      </w:r>
      <w:r>
        <w:fldChar w:fldCharType="begin"/>
      </w:r>
      <w:r>
        <w:instrText xml:space="preserve"> SEQ Figure \* ARABIC </w:instrText>
      </w:r>
      <w:r>
        <w:fldChar w:fldCharType="separate"/>
      </w:r>
      <w:r w:rsidR="00647B2B">
        <w:rPr>
          <w:noProof/>
        </w:rPr>
        <w:t>12</w:t>
      </w:r>
      <w:r>
        <w:fldChar w:fldCharType="end"/>
      </w:r>
      <w:bookmarkEnd w:id="14"/>
      <w:r>
        <w:t xml:space="preserve"> DL User Perceived Throughput for Simulations with LBT mechanisms that make use of Rx Assistance.   5 UEs/Cell for ½ InH Model(60mx50m) with 2 operators</w:t>
      </w:r>
      <w:r>
        <w:rPr>
          <w:noProof/>
        </w:rPr>
        <w:t>.  Ki = [12,0,0] slots. SCS 960KHz. 2GHz. 40dBm/Pol, 25dBm/Pol EIRP at gNB/UE, Traffc: FTP Model 3 with short file size of 2MB.</w:t>
      </w:r>
      <w:r w:rsidRPr="008D4F2D">
        <w:rPr>
          <w:noProof/>
        </w:rPr>
        <w:t xml:space="preserve"> </w:t>
      </w:r>
      <w:r>
        <w:rPr>
          <w:noProof/>
        </w:rPr>
        <w:t>[Solid lines – Median user, Dashed – Tail user]</w:t>
      </w:r>
    </w:p>
    <w:p w14:paraId="45B29A2E" w14:textId="77777777" w:rsidR="00027869" w:rsidRDefault="00027869" w:rsidP="00027869"/>
    <w:p w14:paraId="6FD1C288" w14:textId="77777777" w:rsidR="00027869" w:rsidRDefault="00027869" w:rsidP="00027869"/>
    <w:p w14:paraId="5D20C3DB" w14:textId="064007CE" w:rsidR="00027869" w:rsidRDefault="00027869" w:rsidP="00027869">
      <w:r>
        <w:t xml:space="preserve">It is well established that sensing done at the transmitter may be highly mismatched with the interference conditions at the transmitter. This is borne out by the results for downlink performance </w:t>
      </w:r>
      <w:r w:rsidR="00172B6D">
        <w:t xml:space="preserve">as shown in </w:t>
      </w:r>
      <w:r w:rsidR="00172B6D">
        <w:fldChar w:fldCharType="begin"/>
      </w:r>
      <w:r w:rsidR="00172B6D">
        <w:instrText xml:space="preserve"> REF _Ref47724736 \h </w:instrText>
      </w:r>
      <w:r w:rsidR="00172B6D">
        <w:fldChar w:fldCharType="separate"/>
      </w:r>
      <w:r w:rsidR="00647B2B">
        <w:t xml:space="preserve">Figure </w:t>
      </w:r>
      <w:r w:rsidR="00647B2B">
        <w:rPr>
          <w:noProof/>
        </w:rPr>
        <w:t>12</w:t>
      </w:r>
      <w:r w:rsidR="00172B6D">
        <w:fldChar w:fldCharType="end"/>
      </w:r>
      <w:r>
        <w:t xml:space="preserve"> where receiver assistance in the form of silencing transmissions can help considerably. But note that given the large </w:t>
      </w:r>
      <w:r w:rsidR="009F0C1B">
        <w:t>beam widths</w:t>
      </w:r>
      <w:r>
        <w:t xml:space="preserve"> used a</w:t>
      </w:r>
      <w:r w:rsidR="00F24017">
        <w:t xml:space="preserve">t </w:t>
      </w:r>
      <w:r>
        <w:t xml:space="preserve">the UE, directional </w:t>
      </w:r>
      <w:r w:rsidR="00172B6D">
        <w:t xml:space="preserve">sensing </w:t>
      </w:r>
      <w:r>
        <w:t xml:space="preserve">of the UE transmissions provides smaller benefits. </w:t>
      </w:r>
      <w:r w:rsidR="005F174B">
        <w:t xml:space="preserve"> The performance improvements available by directional </w:t>
      </w:r>
      <w:r w:rsidR="00172B6D">
        <w:t xml:space="preserve">sensing </w:t>
      </w:r>
      <w:r w:rsidR="005F174B">
        <w:t xml:space="preserve">and receiver assistance can be more pronounced in specific drops, indicating a relatively stuck situation even in the presence of interference diversity.  This is depicted in </w:t>
      </w:r>
      <w:r w:rsidR="00172B6D">
        <w:fldChar w:fldCharType="begin"/>
      </w:r>
      <w:r w:rsidR="00172B6D">
        <w:instrText xml:space="preserve"> REF _Ref47724750 \h </w:instrText>
      </w:r>
      <w:r w:rsidR="00172B6D">
        <w:fldChar w:fldCharType="separate"/>
      </w:r>
      <w:r w:rsidR="00647B2B">
        <w:t xml:space="preserve">Figure </w:t>
      </w:r>
      <w:r w:rsidR="00647B2B">
        <w:rPr>
          <w:noProof/>
        </w:rPr>
        <w:t>13</w:t>
      </w:r>
      <w:r w:rsidR="00172B6D">
        <w:fldChar w:fldCharType="end"/>
      </w:r>
      <w:r w:rsidR="00172B6D">
        <w:t xml:space="preserve"> </w:t>
      </w:r>
      <w:r w:rsidR="005F174B">
        <w:t xml:space="preserve">below, which corresponds to the same drop as presented in </w:t>
      </w:r>
      <w:r w:rsidR="00172B6D">
        <w:fldChar w:fldCharType="begin"/>
      </w:r>
      <w:r w:rsidR="00172B6D">
        <w:instrText xml:space="preserve"> REF _Ref47724643 \h </w:instrText>
      </w:r>
      <w:r w:rsidR="00172B6D">
        <w:fldChar w:fldCharType="separate"/>
      </w:r>
      <w:r w:rsidR="00647B2B">
        <w:t xml:space="preserve">Figure </w:t>
      </w:r>
      <w:r w:rsidR="00647B2B">
        <w:rPr>
          <w:noProof/>
        </w:rPr>
        <w:t>11</w:t>
      </w:r>
      <w:r w:rsidR="00172B6D">
        <w:fldChar w:fldCharType="end"/>
      </w:r>
      <w:r w:rsidR="005F174B">
        <w:t xml:space="preserve">. </w:t>
      </w:r>
    </w:p>
    <w:p w14:paraId="17E815C5" w14:textId="77777777" w:rsidR="008D4F2D" w:rsidRDefault="008D4F2D" w:rsidP="00027869"/>
    <w:p w14:paraId="638B2430" w14:textId="77777777" w:rsidR="001339F3" w:rsidRDefault="005F174B" w:rsidP="001339F3">
      <w:pPr>
        <w:keepNext/>
        <w:jc w:val="center"/>
      </w:pPr>
      <w:bookmarkStart w:id="15" w:name="_Hlk47699676"/>
      <w:r>
        <w:rPr>
          <w:noProof/>
        </w:rPr>
        <w:drawing>
          <wp:inline distT="0" distB="0" distL="0" distR="0" wp14:anchorId="1C3F49FA" wp14:editId="383FCFE0">
            <wp:extent cx="2656290" cy="2510622"/>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656290" cy="2510622"/>
                    </a:xfrm>
                    <a:prstGeom prst="rect">
                      <a:avLst/>
                    </a:prstGeom>
                    <a:noFill/>
                    <a:ln>
                      <a:noFill/>
                    </a:ln>
                  </pic:spPr>
                </pic:pic>
              </a:graphicData>
            </a:graphic>
          </wp:inline>
        </w:drawing>
      </w:r>
      <w:r>
        <w:rPr>
          <w:noProof/>
        </w:rPr>
        <w:drawing>
          <wp:inline distT="0" distB="0" distL="0" distR="0" wp14:anchorId="4EB22ACB" wp14:editId="73F836CE">
            <wp:extent cx="2660904" cy="2514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660904" cy="2514600"/>
                    </a:xfrm>
                    <a:prstGeom prst="rect">
                      <a:avLst/>
                    </a:prstGeom>
                    <a:noFill/>
                  </pic:spPr>
                </pic:pic>
              </a:graphicData>
            </a:graphic>
          </wp:inline>
        </w:drawing>
      </w:r>
    </w:p>
    <w:p w14:paraId="7089A160" w14:textId="03C666D4" w:rsidR="005F174B" w:rsidRDefault="001339F3" w:rsidP="000A7A96">
      <w:pPr>
        <w:pStyle w:val="Caption"/>
      </w:pPr>
      <w:bookmarkStart w:id="16" w:name="_Ref47724750"/>
      <w:r>
        <w:t xml:space="preserve">Figure </w:t>
      </w:r>
      <w:r>
        <w:fldChar w:fldCharType="begin"/>
      </w:r>
      <w:r>
        <w:instrText xml:space="preserve"> SEQ Figure \* ARABIC </w:instrText>
      </w:r>
      <w:r>
        <w:fldChar w:fldCharType="separate"/>
      </w:r>
      <w:r w:rsidR="00647B2B">
        <w:rPr>
          <w:noProof/>
        </w:rPr>
        <w:t>13</w:t>
      </w:r>
      <w:r>
        <w:fldChar w:fldCharType="end"/>
      </w:r>
      <w:bookmarkEnd w:id="16"/>
      <w:r>
        <w:t xml:space="preserve"> For a specific drop, drop-A, User Perceived Throughput for Simulations with different versions of LBT mechanisms with Rx Assistance. Note that the curves corresponding to -47dBm threshold are common with those in Figure 9. Rx-Assistance is shown to have good benefits for the COT based access mode, indicating a stuck situation and a remedy based on LBT</w:t>
      </w:r>
    </w:p>
    <w:bookmarkEnd w:id="15"/>
    <w:p w14:paraId="52AF4305" w14:textId="6759115D" w:rsidR="004112D3" w:rsidRDefault="004112D3" w:rsidP="00027869">
      <w:r>
        <w:t xml:space="preserve">Note in all the results that a </w:t>
      </w:r>
      <w:r w:rsidR="00172B6D">
        <w:t xml:space="preserve">reliably </w:t>
      </w:r>
      <w:proofErr w:type="spellStart"/>
      <w:r w:rsidR="00172B6D">
        <w:t>backoff</w:t>
      </w:r>
      <w:proofErr w:type="spellEnd"/>
      <w:r w:rsidR="00172B6D">
        <w:t xml:space="preserve"> based on </w:t>
      </w:r>
      <w:proofErr w:type="gramStart"/>
      <w:r w:rsidR="00172B6D">
        <w:t xml:space="preserve">a </w:t>
      </w:r>
      <w:r>
        <w:t xml:space="preserve"> threshold</w:t>
      </w:r>
      <w:proofErr w:type="gramEnd"/>
      <w:r>
        <w:t xml:space="preserve"> of -72 dBm is not readily achieved by energy detection as it is close to the </w:t>
      </w:r>
      <w:r w:rsidR="00C559C2">
        <w:t>noise floor</w:t>
      </w:r>
      <w:r>
        <w:t xml:space="preserve">. Hence the results with -72 dB can be considered to represent the performance of a message based LBT schemes with some processing gain available for detection </w:t>
      </w:r>
      <w:r w:rsidR="00172B6D">
        <w:t xml:space="preserve">of </w:t>
      </w:r>
      <w:r>
        <w:t>a preamble. On the other hand</w:t>
      </w:r>
      <w:r w:rsidR="00F64C38">
        <w:t>,</w:t>
      </w:r>
      <w:r>
        <w:t xml:space="preserve"> higher level of sensing thresholds </w:t>
      </w:r>
      <w:proofErr w:type="gramStart"/>
      <w:r>
        <w:t>are</w:t>
      </w:r>
      <w:proofErr w:type="gramEnd"/>
      <w:r>
        <w:t xml:space="preserve"> more amenable to </w:t>
      </w:r>
      <w:r w:rsidR="00F64C38">
        <w:t>e</w:t>
      </w:r>
      <w:r>
        <w:t xml:space="preserve">nergy detection and Rx-Assistance facilitating energy detection from transmissions done by the receiver. </w:t>
      </w:r>
      <w:r w:rsidR="00A97B52">
        <w:t xml:space="preserve"> We propose that Proposal 6 should be considered. </w:t>
      </w:r>
    </w:p>
    <w:p w14:paraId="383EE194" w14:textId="77777777" w:rsidR="00ED555D" w:rsidRPr="00ED555D" w:rsidRDefault="00ED555D" w:rsidP="00027869"/>
    <w:p w14:paraId="0EFBC6C3" w14:textId="77777777" w:rsidR="00027869" w:rsidRDefault="00027869" w:rsidP="00027869">
      <w:pPr>
        <w:pStyle w:val="Heading1"/>
      </w:pPr>
      <w:r>
        <w:t>Conclusions</w:t>
      </w:r>
    </w:p>
    <w:p w14:paraId="6C04E926" w14:textId="6A44C92F" w:rsidR="00027869" w:rsidRDefault="00027869" w:rsidP="00027869">
      <w:pPr>
        <w:adjustRightInd/>
        <w:spacing w:after="120"/>
        <w:textAlignment w:val="auto"/>
        <w:rPr>
          <w:snapToGrid/>
          <w:szCs w:val="24"/>
          <w:lang w:eastAsia="ko-KR"/>
        </w:rPr>
      </w:pPr>
      <w:r w:rsidRPr="00993215">
        <w:rPr>
          <w:snapToGrid/>
          <w:szCs w:val="24"/>
          <w:lang w:eastAsia="ko-KR"/>
        </w:rPr>
        <w:t>The proposals and observations made in this contribution are summarized below.</w:t>
      </w:r>
    </w:p>
    <w:p w14:paraId="38AD1EF6" w14:textId="77777777" w:rsidR="00647B2B" w:rsidRDefault="00285D7E" w:rsidP="000F5B86">
      <w:pPr>
        <w:rPr>
          <w:b/>
          <w:snapToGrid/>
          <w:szCs w:val="24"/>
        </w:rPr>
      </w:pPr>
      <w:r>
        <w:rPr>
          <w:snapToGrid/>
          <w:szCs w:val="24"/>
          <w:lang w:eastAsia="ko-KR"/>
        </w:rPr>
        <w:fldChar w:fldCharType="begin"/>
      </w:r>
      <w:r>
        <w:rPr>
          <w:snapToGrid/>
          <w:szCs w:val="24"/>
          <w:lang w:eastAsia="ko-KR"/>
        </w:rPr>
        <w:instrText xml:space="preserve"> REF o1 \h </w:instrText>
      </w:r>
      <w:r>
        <w:rPr>
          <w:snapToGrid/>
          <w:szCs w:val="24"/>
          <w:lang w:eastAsia="ko-KR"/>
        </w:rPr>
      </w:r>
      <w:r>
        <w:rPr>
          <w:snapToGrid/>
          <w:szCs w:val="24"/>
          <w:lang w:eastAsia="ko-KR"/>
        </w:rPr>
        <w:fldChar w:fldCharType="separate"/>
      </w:r>
      <w:r w:rsidR="00647B2B">
        <w:rPr>
          <w:b/>
          <w:snapToGrid/>
          <w:szCs w:val="24"/>
        </w:rPr>
        <w:t xml:space="preserve">Observation 1: Due to beamformed operation under strict EIRP limits, FR2x unlicensed deployments are likely to have a lower likelihood of encountering damaging interference. Therefore, the SINR v reuse trade-off tilts in </w:t>
      </w:r>
      <w:proofErr w:type="spellStart"/>
      <w:r w:rsidR="00647B2B">
        <w:rPr>
          <w:b/>
          <w:snapToGrid/>
          <w:szCs w:val="24"/>
        </w:rPr>
        <w:t>favor</w:t>
      </w:r>
      <w:proofErr w:type="spellEnd"/>
      <w:r w:rsidR="00647B2B">
        <w:rPr>
          <w:b/>
          <w:snapToGrid/>
          <w:szCs w:val="24"/>
        </w:rPr>
        <w:t xml:space="preserve"> of higher reuse.</w:t>
      </w:r>
    </w:p>
    <w:p w14:paraId="1EF51DD4" w14:textId="77777777" w:rsidR="00647B2B" w:rsidRPr="00B315E6" w:rsidRDefault="00285D7E" w:rsidP="001E3098">
      <w:pPr>
        <w:rPr>
          <w:b/>
          <w:snapToGrid/>
          <w:szCs w:val="24"/>
        </w:rPr>
      </w:pPr>
      <w:r>
        <w:rPr>
          <w:snapToGrid/>
          <w:szCs w:val="24"/>
          <w:lang w:eastAsia="ko-KR"/>
        </w:rPr>
        <w:fldChar w:fldCharType="end"/>
      </w:r>
      <w:r>
        <w:rPr>
          <w:snapToGrid/>
          <w:szCs w:val="24"/>
          <w:lang w:eastAsia="ko-KR"/>
        </w:rPr>
        <w:fldChar w:fldCharType="begin"/>
      </w:r>
      <w:r>
        <w:rPr>
          <w:snapToGrid/>
          <w:szCs w:val="24"/>
          <w:lang w:eastAsia="ko-KR"/>
        </w:rPr>
        <w:instrText xml:space="preserve"> REF o2 \h </w:instrText>
      </w:r>
      <w:r>
        <w:rPr>
          <w:snapToGrid/>
          <w:szCs w:val="24"/>
          <w:lang w:eastAsia="ko-KR"/>
        </w:rPr>
      </w:r>
      <w:r>
        <w:rPr>
          <w:snapToGrid/>
          <w:szCs w:val="24"/>
          <w:lang w:eastAsia="ko-KR"/>
        </w:rPr>
        <w:fldChar w:fldCharType="separate"/>
      </w:r>
      <w:r w:rsidR="00647B2B">
        <w:rPr>
          <w:b/>
          <w:snapToGrid/>
          <w:szCs w:val="24"/>
        </w:rPr>
        <w:t>Observation 2:  The average performance of a given network drop may deviate significantly from the stochastic average over many drops, due to directionality of desired and interfering links. In other words, interference, though less likely, can be damaging when present.</w:t>
      </w:r>
    </w:p>
    <w:p w14:paraId="3048AF57" w14:textId="77777777" w:rsidR="00647B2B" w:rsidRDefault="00285D7E" w:rsidP="000A6633">
      <w:pPr>
        <w:pStyle w:val="ListParagraph"/>
        <w:numPr>
          <w:ilvl w:val="0"/>
          <w:numId w:val="0"/>
        </w:numPr>
        <w:rPr>
          <w:b/>
          <w:bCs/>
        </w:rPr>
      </w:pPr>
      <w:r>
        <w:rPr>
          <w:snapToGrid/>
          <w:szCs w:val="24"/>
          <w:lang w:eastAsia="ko-KR"/>
        </w:rPr>
        <w:fldChar w:fldCharType="end"/>
      </w:r>
      <w:r>
        <w:rPr>
          <w:snapToGrid/>
          <w:szCs w:val="24"/>
          <w:lang w:eastAsia="ko-KR"/>
        </w:rPr>
        <w:fldChar w:fldCharType="begin"/>
      </w:r>
      <w:r>
        <w:rPr>
          <w:snapToGrid/>
          <w:szCs w:val="24"/>
          <w:lang w:eastAsia="ko-KR"/>
        </w:rPr>
        <w:instrText xml:space="preserve"> REF p1to4 \h </w:instrText>
      </w:r>
      <w:r>
        <w:rPr>
          <w:snapToGrid/>
          <w:szCs w:val="24"/>
          <w:lang w:eastAsia="ko-KR"/>
        </w:rPr>
      </w:r>
      <w:r>
        <w:rPr>
          <w:snapToGrid/>
          <w:szCs w:val="24"/>
          <w:lang w:eastAsia="ko-KR"/>
        </w:rPr>
        <w:fldChar w:fldCharType="separate"/>
      </w:r>
      <w:r w:rsidR="00647B2B" w:rsidRPr="000A6633">
        <w:rPr>
          <w:b/>
          <w:bCs/>
        </w:rPr>
        <w:t xml:space="preserve">Proposal 1: </w:t>
      </w:r>
      <w:r w:rsidR="00647B2B">
        <w:rPr>
          <w:b/>
          <w:bCs/>
        </w:rPr>
        <w:t>C</w:t>
      </w:r>
      <w:r w:rsidR="00647B2B" w:rsidRPr="0001181E">
        <w:rPr>
          <w:b/>
          <w:bCs/>
        </w:rPr>
        <w:t xml:space="preserve">onditions for deployment modes where </w:t>
      </w:r>
      <w:r w:rsidR="00647B2B" w:rsidRPr="000A6633">
        <w:rPr>
          <w:b/>
          <w:bCs/>
        </w:rPr>
        <w:t>No-LBT or No Sensing is viable</w:t>
      </w:r>
      <w:r w:rsidR="00647B2B">
        <w:rPr>
          <w:b/>
          <w:bCs/>
        </w:rPr>
        <w:t xml:space="preserve"> could be based on EIRP/transmit power, duty cycle of channel occupancy and spatial characteristics of transmission, or a combination thereof. </w:t>
      </w:r>
    </w:p>
    <w:p w14:paraId="6F7B698E" w14:textId="77777777" w:rsidR="00647B2B" w:rsidRPr="0001181E" w:rsidRDefault="00647B2B" w:rsidP="000A6633">
      <w:pPr>
        <w:pStyle w:val="ListParagraph"/>
        <w:numPr>
          <w:ilvl w:val="0"/>
          <w:numId w:val="0"/>
        </w:numPr>
        <w:rPr>
          <w:b/>
          <w:bCs/>
        </w:rPr>
      </w:pPr>
      <w:r w:rsidRPr="0001181E">
        <w:rPr>
          <w:rFonts w:eastAsia="Batang"/>
          <w:b/>
          <w:bCs/>
          <w:snapToGrid/>
          <w:kern w:val="2"/>
          <w:szCs w:val="24"/>
          <w:lang w:eastAsia="ko-KR"/>
        </w:rPr>
        <w:t xml:space="preserve">Proposal 2: </w:t>
      </w:r>
      <w:r>
        <w:rPr>
          <w:rFonts w:eastAsia="Batang"/>
          <w:b/>
          <w:bCs/>
          <w:snapToGrid/>
          <w:kern w:val="2"/>
          <w:szCs w:val="24"/>
          <w:lang w:eastAsia="ko-KR"/>
        </w:rPr>
        <w:t xml:space="preserve">Explore long-term sensing-based deployment modes further to allow a reuse friendly approach while still resolving catastrophic beam collisions. Provision for channel measurement gaps and/or long-term sensing gaps to facilitate the same. </w:t>
      </w:r>
    </w:p>
    <w:p w14:paraId="6C8D5B54" w14:textId="77777777" w:rsidR="00647B2B" w:rsidRPr="0001181E" w:rsidRDefault="00647B2B" w:rsidP="000A6633">
      <w:pPr>
        <w:pStyle w:val="ListParagraph"/>
        <w:numPr>
          <w:ilvl w:val="0"/>
          <w:numId w:val="0"/>
        </w:numPr>
        <w:rPr>
          <w:b/>
          <w:bCs/>
        </w:rPr>
      </w:pPr>
      <w:r w:rsidRPr="0001181E">
        <w:rPr>
          <w:b/>
          <w:bCs/>
        </w:rPr>
        <w:t xml:space="preserve">Proposal 3: LBT or Short-Term Sensing:  </w:t>
      </w:r>
      <w:r>
        <w:rPr>
          <w:b/>
          <w:bCs/>
        </w:rPr>
        <w:t>I</w:t>
      </w:r>
      <w:r w:rsidRPr="0001181E">
        <w:rPr>
          <w:b/>
          <w:bCs/>
        </w:rPr>
        <w:t>dentify conditions for deployment modes where short term medium sensing before a transmission needs to be considered for every transmission.</w:t>
      </w:r>
    </w:p>
    <w:p w14:paraId="4DE0BA6F" w14:textId="38D578C5" w:rsidR="00285D7E" w:rsidRDefault="00647B2B" w:rsidP="006B276D">
      <w:pPr>
        <w:rPr>
          <w:snapToGrid/>
          <w:szCs w:val="24"/>
          <w:lang w:eastAsia="ko-KR"/>
        </w:rPr>
      </w:pPr>
      <w:r w:rsidRPr="00993215">
        <w:rPr>
          <w:b/>
          <w:snapToGrid/>
          <w:szCs w:val="24"/>
        </w:rPr>
        <w:t xml:space="preserve">Proposal </w:t>
      </w:r>
      <w:r>
        <w:rPr>
          <w:b/>
          <w:snapToGrid/>
          <w:szCs w:val="24"/>
        </w:rPr>
        <w:t>4</w:t>
      </w:r>
      <w:r w:rsidRPr="00993215">
        <w:rPr>
          <w:b/>
          <w:snapToGrid/>
          <w:szCs w:val="24"/>
        </w:rPr>
        <w:t xml:space="preserve">: </w:t>
      </w:r>
      <w:r>
        <w:rPr>
          <w:b/>
          <w:snapToGrid/>
          <w:szCs w:val="24"/>
        </w:rPr>
        <w:t>Contention Exempt Transmissions: Investigate and identify conditions where some transmissions can be permitted in a contention exempt manner, i.e. a sensing medium is not a requirement before transmission, even within deployment modes which require some form of sensing</w:t>
      </w:r>
      <w:r>
        <w:t>.</w:t>
      </w:r>
      <w:r w:rsidR="00285D7E">
        <w:rPr>
          <w:snapToGrid/>
          <w:szCs w:val="24"/>
          <w:lang w:eastAsia="ko-KR"/>
        </w:rPr>
        <w:fldChar w:fldCharType="end"/>
      </w:r>
    </w:p>
    <w:p w14:paraId="28078D32" w14:textId="77777777" w:rsidR="00647B2B" w:rsidRDefault="00494C61" w:rsidP="00B53199">
      <w:pPr>
        <w:rPr>
          <w:b/>
          <w:bCs/>
          <w:lang w:eastAsia="ko-KR"/>
        </w:rPr>
      </w:pPr>
      <w:r>
        <w:rPr>
          <w:snapToGrid/>
          <w:szCs w:val="24"/>
          <w:lang w:eastAsia="ko-KR"/>
        </w:rPr>
        <w:fldChar w:fldCharType="begin"/>
      </w:r>
      <w:r>
        <w:rPr>
          <w:snapToGrid/>
          <w:szCs w:val="24"/>
          <w:lang w:eastAsia="ko-KR"/>
        </w:rPr>
        <w:instrText xml:space="preserve"> REF px \h </w:instrText>
      </w:r>
      <w:r>
        <w:rPr>
          <w:snapToGrid/>
          <w:szCs w:val="24"/>
          <w:lang w:eastAsia="ko-KR"/>
        </w:rPr>
      </w:r>
      <w:r>
        <w:rPr>
          <w:snapToGrid/>
          <w:szCs w:val="24"/>
          <w:lang w:eastAsia="ko-KR"/>
        </w:rPr>
        <w:fldChar w:fldCharType="separate"/>
      </w:r>
      <w:r w:rsidR="00647B2B" w:rsidRPr="006420CC">
        <w:rPr>
          <w:b/>
          <w:bCs/>
          <w:lang w:eastAsia="ko-KR"/>
        </w:rPr>
        <w:t>Proposal</w:t>
      </w:r>
      <w:r w:rsidR="00647B2B">
        <w:rPr>
          <w:b/>
          <w:bCs/>
          <w:lang w:eastAsia="ko-KR"/>
        </w:rPr>
        <w:t xml:space="preserve"> 5</w:t>
      </w:r>
      <w:r w:rsidR="00647B2B" w:rsidRPr="006420CC">
        <w:rPr>
          <w:b/>
          <w:bCs/>
          <w:lang w:eastAsia="ko-KR"/>
        </w:rPr>
        <w:t xml:space="preserve">:  </w:t>
      </w:r>
      <w:r w:rsidR="00647B2B">
        <w:rPr>
          <w:b/>
          <w:bCs/>
          <w:lang w:eastAsia="ko-KR"/>
        </w:rPr>
        <w:t xml:space="preserve">Consider the use of antenna gain of sensing beam and transmission beam to determine the suitability of using a given sensing beam in conjunction with another transmission beam. </w:t>
      </w:r>
    </w:p>
    <w:p w14:paraId="438414C9" w14:textId="77777777" w:rsidR="00647B2B" w:rsidRPr="000511C8" w:rsidRDefault="00494C61" w:rsidP="006B276D">
      <w:pPr>
        <w:rPr>
          <w:b/>
          <w:bCs/>
          <w:lang w:eastAsia="ko-KR"/>
        </w:rPr>
      </w:pPr>
      <w:r>
        <w:rPr>
          <w:snapToGrid/>
          <w:szCs w:val="24"/>
          <w:lang w:eastAsia="ko-KR"/>
        </w:rPr>
        <w:fldChar w:fldCharType="end"/>
      </w:r>
      <w:r w:rsidR="00285D7E">
        <w:rPr>
          <w:snapToGrid/>
          <w:szCs w:val="24"/>
          <w:lang w:eastAsia="ko-KR"/>
        </w:rPr>
        <w:fldChar w:fldCharType="begin"/>
      </w:r>
      <w:r w:rsidR="00285D7E">
        <w:rPr>
          <w:snapToGrid/>
          <w:szCs w:val="24"/>
          <w:lang w:eastAsia="ko-KR"/>
        </w:rPr>
        <w:instrText xml:space="preserve"> REF o3 \h </w:instrText>
      </w:r>
      <w:r w:rsidR="00285D7E">
        <w:rPr>
          <w:snapToGrid/>
          <w:szCs w:val="24"/>
          <w:lang w:eastAsia="ko-KR"/>
        </w:rPr>
      </w:r>
      <w:r w:rsidR="00285D7E">
        <w:rPr>
          <w:snapToGrid/>
          <w:szCs w:val="24"/>
          <w:lang w:eastAsia="ko-KR"/>
        </w:rPr>
        <w:fldChar w:fldCharType="separate"/>
      </w:r>
      <w:r w:rsidR="00647B2B" w:rsidRPr="000511C8">
        <w:rPr>
          <w:b/>
          <w:bCs/>
          <w:lang w:eastAsia="ko-KR"/>
        </w:rPr>
        <w:t>Observation</w:t>
      </w:r>
      <w:r w:rsidR="00647B2B">
        <w:rPr>
          <w:b/>
          <w:bCs/>
          <w:lang w:eastAsia="ko-KR"/>
        </w:rPr>
        <w:t xml:space="preserve"> 3</w:t>
      </w:r>
      <w:r w:rsidR="00647B2B" w:rsidRPr="000511C8">
        <w:rPr>
          <w:b/>
          <w:bCs/>
          <w:lang w:eastAsia="ko-KR"/>
        </w:rPr>
        <w:t>:  High Tx</w:t>
      </w:r>
      <w:r w:rsidR="00647B2B">
        <w:rPr>
          <w:b/>
          <w:bCs/>
          <w:lang w:eastAsia="ko-KR"/>
        </w:rPr>
        <w:t xml:space="preserve"> Sensing</w:t>
      </w:r>
      <w:r w:rsidR="00647B2B" w:rsidRPr="000511C8">
        <w:rPr>
          <w:b/>
          <w:bCs/>
          <w:lang w:eastAsia="ko-KR"/>
        </w:rPr>
        <w:t>-Rx Mismatch: The interference observed by sensing unit at the transmitter may be considerably different than that eventually observed by the receiver</w:t>
      </w:r>
      <w:r w:rsidR="00647B2B">
        <w:rPr>
          <w:b/>
          <w:bCs/>
          <w:lang w:eastAsia="ko-KR"/>
        </w:rPr>
        <w:t>.</w:t>
      </w:r>
    </w:p>
    <w:p w14:paraId="68536232" w14:textId="77777777" w:rsidR="00647B2B" w:rsidRPr="006037B8" w:rsidRDefault="00285D7E" w:rsidP="00B60CD1">
      <w:pPr>
        <w:rPr>
          <w:lang w:eastAsia="ko-KR"/>
        </w:rPr>
      </w:pPr>
      <w:r>
        <w:rPr>
          <w:snapToGrid/>
          <w:szCs w:val="24"/>
          <w:lang w:eastAsia="ko-KR"/>
        </w:rPr>
        <w:lastRenderedPageBreak/>
        <w:fldChar w:fldCharType="end"/>
      </w:r>
      <w:r>
        <w:rPr>
          <w:snapToGrid/>
          <w:szCs w:val="24"/>
          <w:lang w:eastAsia="ko-KR"/>
        </w:rPr>
        <w:fldChar w:fldCharType="begin"/>
      </w:r>
      <w:r>
        <w:rPr>
          <w:snapToGrid/>
          <w:szCs w:val="24"/>
          <w:lang w:eastAsia="ko-KR"/>
        </w:rPr>
        <w:instrText xml:space="preserve"> REF p6 \h </w:instrText>
      </w:r>
      <w:r>
        <w:rPr>
          <w:snapToGrid/>
          <w:szCs w:val="24"/>
          <w:lang w:eastAsia="ko-KR"/>
        </w:rPr>
      </w:r>
      <w:r>
        <w:rPr>
          <w:snapToGrid/>
          <w:szCs w:val="24"/>
          <w:lang w:eastAsia="ko-KR"/>
        </w:rPr>
        <w:fldChar w:fldCharType="separate"/>
      </w:r>
      <w:r w:rsidR="00647B2B" w:rsidRPr="0001181E">
        <w:rPr>
          <w:b/>
          <w:bCs/>
          <w:lang w:eastAsia="ko-KR"/>
        </w:rPr>
        <w:t xml:space="preserve">Proposal </w:t>
      </w:r>
      <w:r w:rsidR="00647B2B">
        <w:rPr>
          <w:b/>
          <w:bCs/>
          <w:lang w:eastAsia="ko-KR"/>
        </w:rPr>
        <w:t>6</w:t>
      </w:r>
      <w:r w:rsidR="00647B2B" w:rsidRPr="0001181E">
        <w:rPr>
          <w:b/>
          <w:bCs/>
          <w:lang w:eastAsia="ko-KR"/>
        </w:rPr>
        <w:t xml:space="preserve">:  </w:t>
      </w:r>
      <w:r w:rsidR="00647B2B">
        <w:rPr>
          <w:b/>
          <w:bCs/>
          <w:lang w:eastAsia="ko-KR"/>
        </w:rPr>
        <w:t>S</w:t>
      </w:r>
      <w:r w:rsidR="00647B2B" w:rsidRPr="0001181E">
        <w:rPr>
          <w:b/>
          <w:bCs/>
          <w:lang w:eastAsia="ko-KR"/>
        </w:rPr>
        <w:t>tudy</w:t>
      </w:r>
      <w:r w:rsidR="00647B2B">
        <w:rPr>
          <w:b/>
          <w:bCs/>
          <w:lang w:eastAsia="ko-KR"/>
        </w:rPr>
        <w:t xml:space="preserve"> and design channel access procedures and sensing guidelines that consider the prevalence of Tx Sensing-Rx mismatch. </w:t>
      </w:r>
    </w:p>
    <w:p w14:paraId="11CBDA70" w14:textId="3149215A" w:rsidR="00027869" w:rsidRPr="00B9300D" w:rsidRDefault="00285D7E" w:rsidP="00027869">
      <w:r>
        <w:rPr>
          <w:snapToGrid/>
          <w:szCs w:val="24"/>
          <w:lang w:eastAsia="ko-KR"/>
        </w:rPr>
        <w:fldChar w:fldCharType="end"/>
      </w:r>
      <w:r>
        <w:rPr>
          <w:snapToGrid/>
          <w:szCs w:val="24"/>
          <w:lang w:eastAsia="ko-KR"/>
        </w:rPr>
        <w:t xml:space="preserve"> </w:t>
      </w:r>
    </w:p>
    <w:p w14:paraId="7CB6A9D2" w14:textId="77777777" w:rsidR="00027869" w:rsidRDefault="00027869" w:rsidP="00027869">
      <w:pPr>
        <w:pStyle w:val="Heading1"/>
      </w:pPr>
      <w:r>
        <w:t>References</w:t>
      </w:r>
    </w:p>
    <w:p w14:paraId="069DCF55" w14:textId="10175311" w:rsidR="00027869" w:rsidRDefault="00027869" w:rsidP="00027869">
      <w:pPr>
        <w:pStyle w:val="ListParagraph"/>
        <w:numPr>
          <w:ilvl w:val="0"/>
          <w:numId w:val="13"/>
        </w:numPr>
        <w:adjustRightInd/>
        <w:spacing w:after="120"/>
        <w:textAlignment w:val="auto"/>
        <w:rPr>
          <w:rFonts w:cs="Arial"/>
          <w:lang w:eastAsia="zh-CN"/>
        </w:rPr>
      </w:pPr>
      <w:r w:rsidRPr="006D4D52">
        <w:rPr>
          <w:snapToGrid/>
          <w:szCs w:val="24"/>
          <w:lang w:eastAsia="ko-KR"/>
        </w:rPr>
        <w:t>RP-193259, Study</w:t>
      </w:r>
      <w:r w:rsidRPr="006D4D52">
        <w:rPr>
          <w:rFonts w:cs="Arial"/>
          <w:lang w:eastAsia="zh-CN"/>
        </w:rPr>
        <w:t xml:space="preserve"> on supporting NR from 52.6 GHz to 71 GHz</w:t>
      </w:r>
      <w:r>
        <w:rPr>
          <w:rFonts w:cs="Arial"/>
          <w:lang w:eastAsia="zh-CN"/>
        </w:rPr>
        <w:t>.</w:t>
      </w:r>
    </w:p>
    <w:p w14:paraId="6F27B509"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 xml:space="preserve">RP-193229, </w:t>
      </w:r>
      <w:r w:rsidRPr="005B0F51">
        <w:rPr>
          <w:rFonts w:cs="Arial"/>
          <w:lang w:eastAsia="zh-CN"/>
        </w:rPr>
        <w:t>Extending current NR operation to 71GHz</w:t>
      </w:r>
      <w:r>
        <w:rPr>
          <w:rFonts w:cs="Arial"/>
          <w:lang w:eastAsia="zh-CN"/>
        </w:rPr>
        <w:t>.</w:t>
      </w:r>
    </w:p>
    <w:p w14:paraId="61590D35"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Chairman’s Notes, RAN1#92, Agreements for NR-U study.</w:t>
      </w:r>
    </w:p>
    <w:p w14:paraId="305C9CAC"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CEPT ECC, ERC Recommendation 70-03 for Short Range Devices, June 2019.</w:t>
      </w:r>
    </w:p>
    <w:p w14:paraId="6BF333F8"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ETSI EN 302 567, Harmonised European standard for Multi-Gigabit radio equipment in 60GHz.</w:t>
      </w:r>
    </w:p>
    <w:p w14:paraId="6C1DA7DA" w14:textId="1E8CE72B"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 xml:space="preserve">ETSI EN 303 722, WDTS for Fixed Networks. </w:t>
      </w:r>
    </w:p>
    <w:p w14:paraId="26D1882F" w14:textId="0AA3E5DE" w:rsidR="003541B5" w:rsidRPr="005952B5" w:rsidRDefault="003541B5" w:rsidP="003541B5">
      <w:pPr>
        <w:pStyle w:val="ListParagraph"/>
        <w:numPr>
          <w:ilvl w:val="0"/>
          <w:numId w:val="13"/>
        </w:numPr>
        <w:adjustRightInd/>
        <w:spacing w:after="120"/>
        <w:textAlignment w:val="auto"/>
        <w:rPr>
          <w:rFonts w:cs="Arial"/>
          <w:lang w:eastAsia="zh-CN"/>
        </w:rPr>
      </w:pPr>
      <w:r>
        <w:rPr>
          <w:rFonts w:cs="Arial"/>
          <w:lang w:eastAsia="zh-CN"/>
        </w:rPr>
        <w:t>R1-</w:t>
      </w:r>
      <w:r w:rsidR="006D1A0B">
        <w:rPr>
          <w:rFonts w:cs="Arial"/>
          <w:lang w:eastAsia="zh-CN"/>
        </w:rPr>
        <w:t>2004489, Channel</w:t>
      </w:r>
      <w:r>
        <w:rPr>
          <w:rFonts w:cs="Arial"/>
          <w:lang w:eastAsia="zh-CN"/>
        </w:rPr>
        <w:t xml:space="preserve"> Access Mechanisms for NR in 52.6GHz to 71GHz, Qualcomm</w:t>
      </w:r>
      <w:r w:rsidR="00A863EF">
        <w:rPr>
          <w:rFonts w:cs="Arial"/>
          <w:lang w:eastAsia="zh-CN"/>
        </w:rPr>
        <w:t>.</w:t>
      </w:r>
    </w:p>
    <w:p w14:paraId="6D3A25FE" w14:textId="7DDC1F52" w:rsidR="0026273D" w:rsidRPr="005952B5" w:rsidRDefault="0082235A" w:rsidP="003541B5">
      <w:pPr>
        <w:pStyle w:val="ListParagraph"/>
        <w:numPr>
          <w:ilvl w:val="0"/>
          <w:numId w:val="13"/>
        </w:numPr>
        <w:adjustRightInd/>
        <w:spacing w:after="120"/>
        <w:textAlignment w:val="auto"/>
        <w:rPr>
          <w:rFonts w:cs="Arial"/>
          <w:lang w:eastAsia="zh-CN"/>
        </w:rPr>
      </w:pPr>
      <w:r>
        <w:rPr>
          <w:rFonts w:cs="Arial"/>
          <w:lang w:eastAsia="zh-CN"/>
        </w:rPr>
        <w:t xml:space="preserve">ETSI </w:t>
      </w:r>
      <w:r w:rsidR="00DE3A57">
        <w:rPr>
          <w:rFonts w:cs="Arial"/>
          <w:lang w:eastAsia="zh-CN"/>
        </w:rPr>
        <w:t xml:space="preserve">EN 303 753, </w:t>
      </w:r>
      <w:r w:rsidR="0026273D">
        <w:rPr>
          <w:rFonts w:cs="Arial"/>
          <w:lang w:eastAsia="zh-CN"/>
        </w:rPr>
        <w:t xml:space="preserve">New ETSI WI for c2, </w:t>
      </w:r>
      <w:r w:rsidR="00DE3A57">
        <w:rPr>
          <w:rFonts w:cs="Arial"/>
          <w:lang w:eastAsia="zh-CN"/>
        </w:rPr>
        <w:t>work in progress</w:t>
      </w:r>
      <w:r>
        <w:rPr>
          <w:rFonts w:cs="Arial"/>
          <w:lang w:eastAsia="zh-CN"/>
        </w:rPr>
        <w:t>.</w:t>
      </w:r>
    </w:p>
    <w:p w14:paraId="1E8D1E56" w14:textId="77777777" w:rsidR="003541B5" w:rsidRDefault="003541B5" w:rsidP="003541B5">
      <w:pPr>
        <w:pStyle w:val="ListParagraph"/>
        <w:numPr>
          <w:ilvl w:val="0"/>
          <w:numId w:val="0"/>
        </w:numPr>
        <w:adjustRightInd/>
        <w:spacing w:after="120"/>
        <w:ind w:left="720"/>
        <w:textAlignment w:val="auto"/>
        <w:rPr>
          <w:rFonts w:cs="Arial"/>
          <w:lang w:eastAsia="zh-CN"/>
        </w:rPr>
      </w:pPr>
    </w:p>
    <w:p w14:paraId="48BD52A7" w14:textId="77777777" w:rsidR="00027869" w:rsidRPr="00B9300D" w:rsidRDefault="00027869" w:rsidP="00027869"/>
    <w:p w14:paraId="22189F45" w14:textId="1D270E35" w:rsidR="00027869" w:rsidRDefault="00027869" w:rsidP="00027869">
      <w:pPr>
        <w:pStyle w:val="Heading1"/>
      </w:pPr>
      <w:r>
        <w:t>Appendix</w:t>
      </w:r>
      <w:r w:rsidR="007A170D">
        <w:t xml:space="preserve"> A</w:t>
      </w:r>
    </w:p>
    <w:p w14:paraId="25A2E24D" w14:textId="4CF200E6" w:rsidR="00027869" w:rsidRDefault="004E6CB0" w:rsidP="00027869">
      <w:r>
        <w:t>The simulations follow the evaluation methodolog</w:t>
      </w:r>
      <w:r w:rsidR="00F94C82">
        <w:t>y. Figure 1</w:t>
      </w:r>
      <w:r w:rsidR="00234876">
        <w:t>4</w:t>
      </w:r>
      <w:r w:rsidR="00F94C82">
        <w:t xml:space="preserve"> shows the layout. </w:t>
      </w:r>
    </w:p>
    <w:p w14:paraId="74D05B57" w14:textId="77777777" w:rsidR="00027869" w:rsidRDefault="00027869" w:rsidP="00027869"/>
    <w:p w14:paraId="1D5F1DFD" w14:textId="77777777" w:rsidR="001339F3" w:rsidRDefault="004E6CB0" w:rsidP="001339F3">
      <w:pPr>
        <w:keepNext/>
        <w:jc w:val="center"/>
      </w:pPr>
      <w:r>
        <w:rPr>
          <w:noProof/>
        </w:rPr>
        <w:drawing>
          <wp:inline distT="0" distB="0" distL="0" distR="0" wp14:anchorId="20387A3A" wp14:editId="38E5A0EA">
            <wp:extent cx="2565400" cy="1391725"/>
            <wp:effectExtent l="0" t="0" r="635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71127" cy="1394832"/>
                    </a:xfrm>
                    <a:prstGeom prst="rect">
                      <a:avLst/>
                    </a:prstGeom>
                    <a:noFill/>
                  </pic:spPr>
                </pic:pic>
              </a:graphicData>
            </a:graphic>
          </wp:inline>
        </w:drawing>
      </w:r>
    </w:p>
    <w:p w14:paraId="784D21B9" w14:textId="4D68432B" w:rsidR="00027869" w:rsidRDefault="001339F3" w:rsidP="000A7A96">
      <w:pPr>
        <w:pStyle w:val="Caption"/>
      </w:pPr>
      <w:bookmarkStart w:id="17" w:name="_Ref47724568"/>
      <w:r>
        <w:t xml:space="preserve">Figure </w:t>
      </w:r>
      <w:r>
        <w:fldChar w:fldCharType="begin"/>
      </w:r>
      <w:r>
        <w:instrText xml:space="preserve"> SEQ Figure \* ARABIC </w:instrText>
      </w:r>
      <w:r>
        <w:fldChar w:fldCharType="separate"/>
      </w:r>
      <w:r w:rsidR="00647B2B">
        <w:rPr>
          <w:noProof/>
        </w:rPr>
        <w:t>14</w:t>
      </w:r>
      <w:r>
        <w:fldChar w:fldCharType="end"/>
      </w:r>
      <w:bookmarkEnd w:id="17"/>
      <w:r>
        <w:t xml:space="preserve"> ½ Indoor Office Layout with 2 Operators</w:t>
      </w:r>
    </w:p>
    <w:p w14:paraId="352333E5" w14:textId="77777777" w:rsidR="00027869" w:rsidRDefault="00027869" w:rsidP="00027869">
      <w:pPr>
        <w:pBdr>
          <w:bottom w:val="single" w:sz="6" w:space="1" w:color="auto"/>
        </w:pBdr>
        <w:rPr>
          <w:noProof/>
        </w:rPr>
      </w:pPr>
    </w:p>
    <w:p w14:paraId="178DC70D" w14:textId="511FE901" w:rsidR="00587326" w:rsidRDefault="00587326" w:rsidP="00587326">
      <w:pPr>
        <w:rPr>
          <w:lang w:eastAsia="ko-KR"/>
        </w:rPr>
      </w:pPr>
    </w:p>
    <w:p w14:paraId="51C4F250" w14:textId="77777777" w:rsidR="00F42BAA" w:rsidRPr="00587326" w:rsidRDefault="00F42BAA" w:rsidP="00587326">
      <w:pPr>
        <w:rPr>
          <w:lang w:eastAsia="ko-KR"/>
        </w:rPr>
      </w:pPr>
    </w:p>
    <w:sectPr w:rsidR="00F42BAA" w:rsidRPr="00587326" w:rsidSect="003E2D48">
      <w:headerReference w:type="even" r:id="rId46"/>
      <w:headerReference w:type="default" r:id="rId47"/>
      <w:footerReference w:type="even" r:id="rId48"/>
      <w:footerReference w:type="default" r:id="rId49"/>
      <w:headerReference w:type="first" r:id="rId50"/>
      <w:footerReference w:type="first" r:id="rId51"/>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48EB49" w14:textId="77777777" w:rsidR="00461415" w:rsidRDefault="00461415">
      <w:r>
        <w:separator/>
      </w:r>
    </w:p>
    <w:p w14:paraId="46772EC1" w14:textId="77777777" w:rsidR="00461415" w:rsidRDefault="00461415"/>
    <w:p w14:paraId="654976C8" w14:textId="77777777" w:rsidR="00461415" w:rsidRDefault="00461415"/>
    <w:p w14:paraId="4E5EBA3C" w14:textId="77777777" w:rsidR="00461415" w:rsidRDefault="00461415"/>
  </w:endnote>
  <w:endnote w:type="continuationSeparator" w:id="0">
    <w:p w14:paraId="6FFDA95F" w14:textId="77777777" w:rsidR="00461415" w:rsidRDefault="00461415">
      <w:r>
        <w:continuationSeparator/>
      </w:r>
    </w:p>
    <w:p w14:paraId="7157A070" w14:textId="77777777" w:rsidR="00461415" w:rsidRDefault="00461415"/>
    <w:p w14:paraId="49B2DD80" w14:textId="77777777" w:rsidR="00461415" w:rsidRDefault="00461415"/>
    <w:p w14:paraId="6DE8583B" w14:textId="77777777" w:rsidR="00461415" w:rsidRDefault="00461415"/>
  </w:endnote>
  <w:endnote w:type="continuationNotice" w:id="1">
    <w:p w14:paraId="2980B346" w14:textId="77777777" w:rsidR="00461415" w:rsidRDefault="00461415"/>
    <w:p w14:paraId="496A5CB2" w14:textId="77777777" w:rsidR="00461415" w:rsidRDefault="00461415"/>
    <w:p w14:paraId="1072F175" w14:textId="77777777" w:rsidR="00461415" w:rsidRDefault="00461415"/>
    <w:p w14:paraId="24A5D259" w14:textId="77777777" w:rsidR="00461415" w:rsidRDefault="004614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66F548" w14:textId="77777777" w:rsidR="00461415" w:rsidRDefault="00461415" w:rsidP="00440571">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461415" w:rsidRDefault="00461415">
    <w:pPr>
      <w:pStyle w:val="Footer"/>
    </w:pPr>
  </w:p>
  <w:p w14:paraId="7265A418" w14:textId="77777777" w:rsidR="00461415" w:rsidRDefault="00461415" w:rsidP="00440571"/>
  <w:p w14:paraId="48825022" w14:textId="77777777" w:rsidR="00461415" w:rsidRDefault="00461415"/>
  <w:p w14:paraId="073C2CEB" w14:textId="77777777" w:rsidR="00461415" w:rsidRDefault="0046141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F4E41" w14:textId="289B0F87" w:rsidR="00461415" w:rsidRDefault="00461415" w:rsidP="00440571">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w:t>
    </w:r>
    <w:r>
      <w:rPr>
        <w:rStyle w:val="PageNumber"/>
      </w:rPr>
      <w:fldChar w:fldCharType="end"/>
    </w:r>
  </w:p>
  <w:p w14:paraId="5BFA00B5" w14:textId="77777777" w:rsidR="00461415" w:rsidRDefault="00461415">
    <w:pPr>
      <w:pStyle w:val="Footer"/>
    </w:pPr>
  </w:p>
  <w:p w14:paraId="062CBF9A" w14:textId="77777777" w:rsidR="00461415" w:rsidRDefault="00461415" w:rsidP="00440571"/>
  <w:p w14:paraId="1543B3B4" w14:textId="77777777" w:rsidR="00461415" w:rsidRDefault="00461415"/>
  <w:p w14:paraId="080E1CF5" w14:textId="77777777" w:rsidR="00461415" w:rsidRDefault="0046141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0759E6" w14:textId="77777777" w:rsidR="00461415" w:rsidRDefault="004614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522765" w14:textId="77777777" w:rsidR="00461415" w:rsidRDefault="00461415" w:rsidP="002900D7">
      <w:r>
        <w:separator/>
      </w:r>
    </w:p>
    <w:p w14:paraId="7FBE0C1A" w14:textId="77777777" w:rsidR="00461415" w:rsidRDefault="00461415" w:rsidP="001D3206"/>
    <w:p w14:paraId="38E34D6A" w14:textId="77777777" w:rsidR="00461415" w:rsidRDefault="00461415" w:rsidP="00440571"/>
    <w:p w14:paraId="031D9AAD" w14:textId="77777777" w:rsidR="00461415" w:rsidRDefault="00461415"/>
  </w:footnote>
  <w:footnote w:type="continuationSeparator" w:id="0">
    <w:p w14:paraId="678663AD" w14:textId="77777777" w:rsidR="00461415" w:rsidRDefault="00461415">
      <w:r>
        <w:continuationSeparator/>
      </w:r>
    </w:p>
    <w:p w14:paraId="29AADD29" w14:textId="77777777" w:rsidR="00461415" w:rsidRDefault="00461415"/>
    <w:p w14:paraId="1AF3244C" w14:textId="77777777" w:rsidR="00461415" w:rsidRDefault="00461415"/>
    <w:p w14:paraId="7CC42623" w14:textId="77777777" w:rsidR="00461415" w:rsidRDefault="00461415"/>
  </w:footnote>
  <w:footnote w:type="continuationNotice" w:id="1">
    <w:p w14:paraId="44EC525D" w14:textId="77777777" w:rsidR="00461415" w:rsidRDefault="00461415"/>
    <w:p w14:paraId="392095A6" w14:textId="77777777" w:rsidR="00461415" w:rsidRDefault="00461415"/>
    <w:p w14:paraId="3219CF4E" w14:textId="77777777" w:rsidR="00461415" w:rsidRDefault="00461415"/>
    <w:p w14:paraId="2332C08C" w14:textId="77777777" w:rsidR="00461415" w:rsidRDefault="0046141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2D2E8F" w14:textId="77777777" w:rsidR="00461415" w:rsidRDefault="004614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C44EB0" w14:textId="77777777" w:rsidR="00461415" w:rsidRDefault="004614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28544" w14:textId="77777777" w:rsidR="00461415" w:rsidRDefault="00461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E7213D"/>
    <w:multiLevelType w:val="hybridMultilevel"/>
    <w:tmpl w:val="B824B128"/>
    <w:lvl w:ilvl="0" w:tplc="E87A37D6">
      <w:start w:val="1"/>
      <w:numFmt w:val="bullet"/>
      <w:lvlText w:val="•"/>
      <w:lvlJc w:val="left"/>
      <w:pPr>
        <w:tabs>
          <w:tab w:val="num" w:pos="720"/>
        </w:tabs>
        <w:ind w:left="720" w:hanging="360"/>
      </w:pPr>
      <w:rPr>
        <w:rFonts w:ascii="Arial" w:hAnsi="Arial" w:hint="default"/>
      </w:rPr>
    </w:lvl>
    <w:lvl w:ilvl="1" w:tplc="9DAEC8E2" w:tentative="1">
      <w:start w:val="1"/>
      <w:numFmt w:val="bullet"/>
      <w:lvlText w:val="•"/>
      <w:lvlJc w:val="left"/>
      <w:pPr>
        <w:tabs>
          <w:tab w:val="num" w:pos="1440"/>
        </w:tabs>
        <w:ind w:left="1440" w:hanging="360"/>
      </w:pPr>
      <w:rPr>
        <w:rFonts w:ascii="Arial" w:hAnsi="Arial" w:hint="default"/>
      </w:rPr>
    </w:lvl>
    <w:lvl w:ilvl="2" w:tplc="32F434AE" w:tentative="1">
      <w:start w:val="1"/>
      <w:numFmt w:val="bullet"/>
      <w:lvlText w:val="•"/>
      <w:lvlJc w:val="left"/>
      <w:pPr>
        <w:tabs>
          <w:tab w:val="num" w:pos="2160"/>
        </w:tabs>
        <w:ind w:left="2160" w:hanging="360"/>
      </w:pPr>
      <w:rPr>
        <w:rFonts w:ascii="Arial" w:hAnsi="Arial" w:hint="default"/>
      </w:rPr>
    </w:lvl>
    <w:lvl w:ilvl="3" w:tplc="5046F8EC" w:tentative="1">
      <w:start w:val="1"/>
      <w:numFmt w:val="bullet"/>
      <w:lvlText w:val="•"/>
      <w:lvlJc w:val="left"/>
      <w:pPr>
        <w:tabs>
          <w:tab w:val="num" w:pos="2880"/>
        </w:tabs>
        <w:ind w:left="2880" w:hanging="360"/>
      </w:pPr>
      <w:rPr>
        <w:rFonts w:ascii="Arial" w:hAnsi="Arial" w:hint="default"/>
      </w:rPr>
    </w:lvl>
    <w:lvl w:ilvl="4" w:tplc="386E4D0A" w:tentative="1">
      <w:start w:val="1"/>
      <w:numFmt w:val="bullet"/>
      <w:lvlText w:val="•"/>
      <w:lvlJc w:val="left"/>
      <w:pPr>
        <w:tabs>
          <w:tab w:val="num" w:pos="3600"/>
        </w:tabs>
        <w:ind w:left="3600" w:hanging="360"/>
      </w:pPr>
      <w:rPr>
        <w:rFonts w:ascii="Arial" w:hAnsi="Arial" w:hint="default"/>
      </w:rPr>
    </w:lvl>
    <w:lvl w:ilvl="5" w:tplc="02B89754" w:tentative="1">
      <w:start w:val="1"/>
      <w:numFmt w:val="bullet"/>
      <w:lvlText w:val="•"/>
      <w:lvlJc w:val="left"/>
      <w:pPr>
        <w:tabs>
          <w:tab w:val="num" w:pos="4320"/>
        </w:tabs>
        <w:ind w:left="4320" w:hanging="360"/>
      </w:pPr>
      <w:rPr>
        <w:rFonts w:ascii="Arial" w:hAnsi="Arial" w:hint="default"/>
      </w:rPr>
    </w:lvl>
    <w:lvl w:ilvl="6" w:tplc="E7426986" w:tentative="1">
      <w:start w:val="1"/>
      <w:numFmt w:val="bullet"/>
      <w:lvlText w:val="•"/>
      <w:lvlJc w:val="left"/>
      <w:pPr>
        <w:tabs>
          <w:tab w:val="num" w:pos="5040"/>
        </w:tabs>
        <w:ind w:left="5040" w:hanging="360"/>
      </w:pPr>
      <w:rPr>
        <w:rFonts w:ascii="Arial" w:hAnsi="Arial" w:hint="default"/>
      </w:rPr>
    </w:lvl>
    <w:lvl w:ilvl="7" w:tplc="D4AC54B2" w:tentative="1">
      <w:start w:val="1"/>
      <w:numFmt w:val="bullet"/>
      <w:lvlText w:val="•"/>
      <w:lvlJc w:val="left"/>
      <w:pPr>
        <w:tabs>
          <w:tab w:val="num" w:pos="5760"/>
        </w:tabs>
        <w:ind w:left="5760" w:hanging="360"/>
      </w:pPr>
      <w:rPr>
        <w:rFonts w:ascii="Arial" w:hAnsi="Arial" w:hint="default"/>
      </w:rPr>
    </w:lvl>
    <w:lvl w:ilvl="8" w:tplc="C424216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CF71321"/>
    <w:multiLevelType w:val="multilevel"/>
    <w:tmpl w:val="E4AE9F04"/>
    <w:styleLink w:val="StyleH1B"/>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F7704BA"/>
    <w:multiLevelType w:val="multilevel"/>
    <w:tmpl w:val="D7206AF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1E706FFC"/>
    <w:multiLevelType w:val="multilevel"/>
    <w:tmpl w:val="B2563F08"/>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29D33492"/>
    <w:multiLevelType w:val="hybridMultilevel"/>
    <w:tmpl w:val="A9549E22"/>
    <w:lvl w:ilvl="0" w:tplc="DA30E394">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6"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281DFA"/>
    <w:multiLevelType w:val="hybridMultilevel"/>
    <w:tmpl w:val="8E7806A0"/>
    <w:lvl w:ilvl="0" w:tplc="F0465C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F0552E"/>
    <w:multiLevelType w:val="multilevel"/>
    <w:tmpl w:val="AF9C8632"/>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6F44D90"/>
    <w:multiLevelType w:val="multilevel"/>
    <w:tmpl w:val="A81CE5AA"/>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53035AA2"/>
    <w:multiLevelType w:val="multilevel"/>
    <w:tmpl w:val="3166A60A"/>
    <w:lvl w:ilvl="0">
      <w:start w:val="1"/>
      <w:numFmt w:val="decimal"/>
      <w:lvlText w:val="%1."/>
      <w:lvlJc w:val="left"/>
      <w:pPr>
        <w:tabs>
          <w:tab w:val="num" w:pos="515"/>
        </w:tabs>
        <w:ind w:left="51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14" w15:restartNumberingAfterBreak="0">
    <w:nsid w:val="5ABF24AA"/>
    <w:multiLevelType w:val="hybridMultilevel"/>
    <w:tmpl w:val="68027B5A"/>
    <w:lvl w:ilvl="0" w:tplc="AA307C32">
      <w:start w:val="1"/>
      <w:numFmt w:val="bullet"/>
      <w:lvlText w:val="−"/>
      <w:lvlJc w:val="left"/>
      <w:pPr>
        <w:tabs>
          <w:tab w:val="num" w:pos="720"/>
        </w:tabs>
        <w:ind w:left="720" w:hanging="360"/>
      </w:pPr>
      <w:rPr>
        <w:rFonts w:ascii="Calibre Regular" w:hAnsi="Calibre Regular" w:hint="default"/>
      </w:rPr>
    </w:lvl>
    <w:lvl w:ilvl="1" w:tplc="EAE62C30">
      <w:start w:val="1"/>
      <w:numFmt w:val="bullet"/>
      <w:lvlText w:val="−"/>
      <w:lvlJc w:val="left"/>
      <w:pPr>
        <w:tabs>
          <w:tab w:val="num" w:pos="1440"/>
        </w:tabs>
        <w:ind w:left="1440" w:hanging="360"/>
      </w:pPr>
      <w:rPr>
        <w:rFonts w:ascii="Calibre Regular" w:hAnsi="Calibre Regular" w:hint="default"/>
      </w:rPr>
    </w:lvl>
    <w:lvl w:ilvl="2" w:tplc="97B449BA">
      <w:numFmt w:val="bullet"/>
      <w:lvlText w:val="−"/>
      <w:lvlJc w:val="left"/>
      <w:pPr>
        <w:tabs>
          <w:tab w:val="num" w:pos="2160"/>
        </w:tabs>
        <w:ind w:left="2160" w:hanging="360"/>
      </w:pPr>
      <w:rPr>
        <w:rFonts w:ascii="Calibre Regular" w:hAnsi="Calibre Regular" w:hint="default"/>
      </w:rPr>
    </w:lvl>
    <w:lvl w:ilvl="3" w:tplc="E50CAEDC" w:tentative="1">
      <w:start w:val="1"/>
      <w:numFmt w:val="bullet"/>
      <w:lvlText w:val="−"/>
      <w:lvlJc w:val="left"/>
      <w:pPr>
        <w:tabs>
          <w:tab w:val="num" w:pos="2880"/>
        </w:tabs>
        <w:ind w:left="2880" w:hanging="360"/>
      </w:pPr>
      <w:rPr>
        <w:rFonts w:ascii="Calibre Regular" w:hAnsi="Calibre Regular" w:hint="default"/>
      </w:rPr>
    </w:lvl>
    <w:lvl w:ilvl="4" w:tplc="CC768A84" w:tentative="1">
      <w:start w:val="1"/>
      <w:numFmt w:val="bullet"/>
      <w:lvlText w:val="−"/>
      <w:lvlJc w:val="left"/>
      <w:pPr>
        <w:tabs>
          <w:tab w:val="num" w:pos="3600"/>
        </w:tabs>
        <w:ind w:left="3600" w:hanging="360"/>
      </w:pPr>
      <w:rPr>
        <w:rFonts w:ascii="Calibre Regular" w:hAnsi="Calibre Regular" w:hint="default"/>
      </w:rPr>
    </w:lvl>
    <w:lvl w:ilvl="5" w:tplc="661CD91A" w:tentative="1">
      <w:start w:val="1"/>
      <w:numFmt w:val="bullet"/>
      <w:lvlText w:val="−"/>
      <w:lvlJc w:val="left"/>
      <w:pPr>
        <w:tabs>
          <w:tab w:val="num" w:pos="4320"/>
        </w:tabs>
        <w:ind w:left="4320" w:hanging="360"/>
      </w:pPr>
      <w:rPr>
        <w:rFonts w:ascii="Calibre Regular" w:hAnsi="Calibre Regular" w:hint="default"/>
      </w:rPr>
    </w:lvl>
    <w:lvl w:ilvl="6" w:tplc="6E540156" w:tentative="1">
      <w:start w:val="1"/>
      <w:numFmt w:val="bullet"/>
      <w:lvlText w:val="−"/>
      <w:lvlJc w:val="left"/>
      <w:pPr>
        <w:tabs>
          <w:tab w:val="num" w:pos="5040"/>
        </w:tabs>
        <w:ind w:left="5040" w:hanging="360"/>
      </w:pPr>
      <w:rPr>
        <w:rFonts w:ascii="Calibre Regular" w:hAnsi="Calibre Regular" w:hint="default"/>
      </w:rPr>
    </w:lvl>
    <w:lvl w:ilvl="7" w:tplc="AA52C0B6" w:tentative="1">
      <w:start w:val="1"/>
      <w:numFmt w:val="bullet"/>
      <w:lvlText w:val="−"/>
      <w:lvlJc w:val="left"/>
      <w:pPr>
        <w:tabs>
          <w:tab w:val="num" w:pos="5760"/>
        </w:tabs>
        <w:ind w:left="5760" w:hanging="360"/>
      </w:pPr>
      <w:rPr>
        <w:rFonts w:ascii="Calibre Regular" w:hAnsi="Calibre Regular" w:hint="default"/>
      </w:rPr>
    </w:lvl>
    <w:lvl w:ilvl="8" w:tplc="7C822726" w:tentative="1">
      <w:start w:val="1"/>
      <w:numFmt w:val="bullet"/>
      <w:lvlText w:val="−"/>
      <w:lvlJc w:val="left"/>
      <w:pPr>
        <w:tabs>
          <w:tab w:val="num" w:pos="6480"/>
        </w:tabs>
        <w:ind w:left="6480" w:hanging="360"/>
      </w:pPr>
      <w:rPr>
        <w:rFonts w:ascii="Calibre Regular" w:hAnsi="Calibre Regular" w:hint="default"/>
      </w:rPr>
    </w:lvl>
  </w:abstractNum>
  <w:abstractNum w:abstractNumId="15" w15:restartNumberingAfterBreak="0">
    <w:nsid w:val="66493C18"/>
    <w:multiLevelType w:val="hybridMultilevel"/>
    <w:tmpl w:val="3D6CB4A0"/>
    <w:lvl w:ilvl="0" w:tplc="D8B2C1E8">
      <w:start w:val="1"/>
      <w:numFmt w:val="bullet"/>
      <w:lvlText w:val=""/>
      <w:lvlJc w:val="left"/>
      <w:pPr>
        <w:tabs>
          <w:tab w:val="num" w:pos="720"/>
        </w:tabs>
        <w:ind w:left="720" w:hanging="360"/>
      </w:pPr>
      <w:rPr>
        <w:rFonts w:ascii="Symbol" w:hAnsi="Symbol" w:hint="default"/>
      </w:rPr>
    </w:lvl>
    <w:lvl w:ilvl="1" w:tplc="711CCBF0" w:tentative="1">
      <w:start w:val="1"/>
      <w:numFmt w:val="bullet"/>
      <w:lvlText w:val=""/>
      <w:lvlJc w:val="left"/>
      <w:pPr>
        <w:tabs>
          <w:tab w:val="num" w:pos="1440"/>
        </w:tabs>
        <w:ind w:left="1440" w:hanging="360"/>
      </w:pPr>
      <w:rPr>
        <w:rFonts w:ascii="Symbol" w:hAnsi="Symbol" w:hint="default"/>
      </w:rPr>
    </w:lvl>
    <w:lvl w:ilvl="2" w:tplc="6792CEBC" w:tentative="1">
      <w:start w:val="1"/>
      <w:numFmt w:val="bullet"/>
      <w:lvlText w:val=""/>
      <w:lvlJc w:val="left"/>
      <w:pPr>
        <w:tabs>
          <w:tab w:val="num" w:pos="2160"/>
        </w:tabs>
        <w:ind w:left="2160" w:hanging="360"/>
      </w:pPr>
      <w:rPr>
        <w:rFonts w:ascii="Symbol" w:hAnsi="Symbol" w:hint="default"/>
      </w:rPr>
    </w:lvl>
    <w:lvl w:ilvl="3" w:tplc="A6627556" w:tentative="1">
      <w:start w:val="1"/>
      <w:numFmt w:val="bullet"/>
      <w:lvlText w:val=""/>
      <w:lvlJc w:val="left"/>
      <w:pPr>
        <w:tabs>
          <w:tab w:val="num" w:pos="2880"/>
        </w:tabs>
        <w:ind w:left="2880" w:hanging="360"/>
      </w:pPr>
      <w:rPr>
        <w:rFonts w:ascii="Symbol" w:hAnsi="Symbol" w:hint="default"/>
      </w:rPr>
    </w:lvl>
    <w:lvl w:ilvl="4" w:tplc="ECC041BC" w:tentative="1">
      <w:start w:val="1"/>
      <w:numFmt w:val="bullet"/>
      <w:lvlText w:val=""/>
      <w:lvlJc w:val="left"/>
      <w:pPr>
        <w:tabs>
          <w:tab w:val="num" w:pos="3600"/>
        </w:tabs>
        <w:ind w:left="3600" w:hanging="360"/>
      </w:pPr>
      <w:rPr>
        <w:rFonts w:ascii="Symbol" w:hAnsi="Symbol" w:hint="default"/>
      </w:rPr>
    </w:lvl>
    <w:lvl w:ilvl="5" w:tplc="493CF152" w:tentative="1">
      <w:start w:val="1"/>
      <w:numFmt w:val="bullet"/>
      <w:lvlText w:val=""/>
      <w:lvlJc w:val="left"/>
      <w:pPr>
        <w:tabs>
          <w:tab w:val="num" w:pos="4320"/>
        </w:tabs>
        <w:ind w:left="4320" w:hanging="360"/>
      </w:pPr>
      <w:rPr>
        <w:rFonts w:ascii="Symbol" w:hAnsi="Symbol" w:hint="default"/>
      </w:rPr>
    </w:lvl>
    <w:lvl w:ilvl="6" w:tplc="56AEA90A" w:tentative="1">
      <w:start w:val="1"/>
      <w:numFmt w:val="bullet"/>
      <w:lvlText w:val=""/>
      <w:lvlJc w:val="left"/>
      <w:pPr>
        <w:tabs>
          <w:tab w:val="num" w:pos="5040"/>
        </w:tabs>
        <w:ind w:left="5040" w:hanging="360"/>
      </w:pPr>
      <w:rPr>
        <w:rFonts w:ascii="Symbol" w:hAnsi="Symbol" w:hint="default"/>
      </w:rPr>
    </w:lvl>
    <w:lvl w:ilvl="7" w:tplc="93D6FCD8" w:tentative="1">
      <w:start w:val="1"/>
      <w:numFmt w:val="bullet"/>
      <w:lvlText w:val=""/>
      <w:lvlJc w:val="left"/>
      <w:pPr>
        <w:tabs>
          <w:tab w:val="num" w:pos="5760"/>
        </w:tabs>
        <w:ind w:left="5760" w:hanging="360"/>
      </w:pPr>
      <w:rPr>
        <w:rFonts w:ascii="Symbol" w:hAnsi="Symbol" w:hint="default"/>
      </w:rPr>
    </w:lvl>
    <w:lvl w:ilvl="8" w:tplc="7366B28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A940725"/>
    <w:multiLevelType w:val="hybridMultilevel"/>
    <w:tmpl w:val="B33C9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7B817C0"/>
    <w:multiLevelType w:val="multilevel"/>
    <w:tmpl w:val="2FCE676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ascii="Arial" w:hAnsi="Arial" w:cs="Arial" w:hint="default"/>
        <w:sz w:val="24"/>
        <w:szCs w:val="24"/>
      </w:rPr>
    </w:lvl>
    <w:lvl w:ilvl="2">
      <w:start w:val="1"/>
      <w:numFmt w:val="decimal"/>
      <w:lvlText w:val="%1.%2.%3."/>
      <w:lvlJc w:val="left"/>
      <w:pPr>
        <w:tabs>
          <w:tab w:val="num" w:pos="1080"/>
        </w:tabs>
        <w:ind w:left="720" w:hanging="720"/>
      </w:pPr>
      <w:rPr>
        <w:rFonts w:ascii="Arial" w:hAnsi="Arial" w:cs="Arial"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7B6511EE"/>
    <w:multiLevelType w:val="multilevel"/>
    <w:tmpl w:val="301AADF8"/>
    <w:lvl w:ilvl="0">
      <w:start w:val="1"/>
      <w:numFmt w:val="bullet"/>
      <w:lvlText w:val=""/>
      <w:lvlJc w:val="left"/>
      <w:pPr>
        <w:ind w:left="360" w:hanging="360"/>
      </w:pPr>
      <w:rPr>
        <w:rFonts w:ascii="Symbol" w:hAnsi="Symbol"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C6B5932"/>
    <w:multiLevelType w:val="hybridMultilevel"/>
    <w:tmpl w:val="29E4596C"/>
    <w:lvl w:ilvl="0" w:tplc="EE8E634A">
      <w:start w:val="1"/>
      <w:numFmt w:val="bullet"/>
      <w:lvlText w:val=""/>
      <w:lvlJc w:val="left"/>
      <w:pPr>
        <w:tabs>
          <w:tab w:val="num" w:pos="720"/>
        </w:tabs>
        <w:ind w:left="720" w:hanging="360"/>
      </w:pPr>
      <w:rPr>
        <w:rFonts w:ascii="Symbol" w:hAnsi="Symbol" w:hint="default"/>
      </w:rPr>
    </w:lvl>
    <w:lvl w:ilvl="1" w:tplc="94807BC4">
      <w:numFmt w:val="bullet"/>
      <w:lvlText w:val="−"/>
      <w:lvlJc w:val="left"/>
      <w:pPr>
        <w:tabs>
          <w:tab w:val="num" w:pos="1440"/>
        </w:tabs>
        <w:ind w:left="1440" w:hanging="360"/>
      </w:pPr>
      <w:rPr>
        <w:rFonts w:ascii="Calibre Regular" w:hAnsi="Calibre Regular" w:hint="default"/>
      </w:rPr>
    </w:lvl>
    <w:lvl w:ilvl="2" w:tplc="74F67E48" w:tentative="1">
      <w:start w:val="1"/>
      <w:numFmt w:val="bullet"/>
      <w:lvlText w:val=""/>
      <w:lvlJc w:val="left"/>
      <w:pPr>
        <w:tabs>
          <w:tab w:val="num" w:pos="2160"/>
        </w:tabs>
        <w:ind w:left="2160" w:hanging="360"/>
      </w:pPr>
      <w:rPr>
        <w:rFonts w:ascii="Symbol" w:hAnsi="Symbol" w:hint="default"/>
      </w:rPr>
    </w:lvl>
    <w:lvl w:ilvl="3" w:tplc="27C4DCE6" w:tentative="1">
      <w:start w:val="1"/>
      <w:numFmt w:val="bullet"/>
      <w:lvlText w:val=""/>
      <w:lvlJc w:val="left"/>
      <w:pPr>
        <w:tabs>
          <w:tab w:val="num" w:pos="2880"/>
        </w:tabs>
        <w:ind w:left="2880" w:hanging="360"/>
      </w:pPr>
      <w:rPr>
        <w:rFonts w:ascii="Symbol" w:hAnsi="Symbol" w:hint="default"/>
      </w:rPr>
    </w:lvl>
    <w:lvl w:ilvl="4" w:tplc="FF12F068" w:tentative="1">
      <w:start w:val="1"/>
      <w:numFmt w:val="bullet"/>
      <w:lvlText w:val=""/>
      <w:lvlJc w:val="left"/>
      <w:pPr>
        <w:tabs>
          <w:tab w:val="num" w:pos="3600"/>
        </w:tabs>
        <w:ind w:left="3600" w:hanging="360"/>
      </w:pPr>
      <w:rPr>
        <w:rFonts w:ascii="Symbol" w:hAnsi="Symbol" w:hint="default"/>
      </w:rPr>
    </w:lvl>
    <w:lvl w:ilvl="5" w:tplc="6B342A82" w:tentative="1">
      <w:start w:val="1"/>
      <w:numFmt w:val="bullet"/>
      <w:lvlText w:val=""/>
      <w:lvlJc w:val="left"/>
      <w:pPr>
        <w:tabs>
          <w:tab w:val="num" w:pos="4320"/>
        </w:tabs>
        <w:ind w:left="4320" w:hanging="360"/>
      </w:pPr>
      <w:rPr>
        <w:rFonts w:ascii="Symbol" w:hAnsi="Symbol" w:hint="default"/>
      </w:rPr>
    </w:lvl>
    <w:lvl w:ilvl="6" w:tplc="181EB916" w:tentative="1">
      <w:start w:val="1"/>
      <w:numFmt w:val="bullet"/>
      <w:lvlText w:val=""/>
      <w:lvlJc w:val="left"/>
      <w:pPr>
        <w:tabs>
          <w:tab w:val="num" w:pos="5040"/>
        </w:tabs>
        <w:ind w:left="5040" w:hanging="360"/>
      </w:pPr>
      <w:rPr>
        <w:rFonts w:ascii="Symbol" w:hAnsi="Symbol" w:hint="default"/>
      </w:rPr>
    </w:lvl>
    <w:lvl w:ilvl="7" w:tplc="2F182A50" w:tentative="1">
      <w:start w:val="1"/>
      <w:numFmt w:val="bullet"/>
      <w:lvlText w:val=""/>
      <w:lvlJc w:val="left"/>
      <w:pPr>
        <w:tabs>
          <w:tab w:val="num" w:pos="5760"/>
        </w:tabs>
        <w:ind w:left="5760" w:hanging="360"/>
      </w:pPr>
      <w:rPr>
        <w:rFonts w:ascii="Symbol" w:hAnsi="Symbol" w:hint="default"/>
      </w:rPr>
    </w:lvl>
    <w:lvl w:ilvl="8" w:tplc="B3FE9566"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8"/>
  </w:num>
  <w:num w:numId="2">
    <w:abstractNumId w:val="5"/>
  </w:num>
  <w:num w:numId="3">
    <w:abstractNumId w:val="13"/>
  </w:num>
  <w:num w:numId="4">
    <w:abstractNumId w:val="19"/>
  </w:num>
  <w:num w:numId="5">
    <w:abstractNumId w:val="21"/>
  </w:num>
  <w:num w:numId="6">
    <w:abstractNumId w:val="4"/>
  </w:num>
  <w:num w:numId="7">
    <w:abstractNumId w:val="10"/>
  </w:num>
  <w:num w:numId="8">
    <w:abstractNumId w:val="6"/>
  </w:num>
  <w:num w:numId="9">
    <w:abstractNumId w:val="11"/>
  </w:num>
  <w:num w:numId="10">
    <w:abstractNumId w:val="1"/>
  </w:num>
  <w:num w:numId="11">
    <w:abstractNumId w:val="9"/>
  </w:num>
  <w:num w:numId="12">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18"/>
  </w:num>
  <w:num w:numId="18">
    <w:abstractNumId w:val="3"/>
  </w:num>
  <w:num w:numId="19">
    <w:abstractNumId w:val="16"/>
  </w:num>
  <w:num w:numId="20">
    <w:abstractNumId w:val="2"/>
  </w:num>
  <w:num w:numId="21">
    <w:abstractNumId w:val="17"/>
  </w:num>
  <w:num w:numId="22">
    <w:abstractNumId w:val="20"/>
  </w:num>
  <w:num w:numId="23">
    <w:abstractNumId w:val="15"/>
  </w:num>
  <w:num w:numId="24">
    <w:abstractNumId w:val="14"/>
  </w:num>
  <w:num w:numId="25">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3072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6E"/>
    <w:rsid w:val="00000231"/>
    <w:rsid w:val="00000781"/>
    <w:rsid w:val="00000968"/>
    <w:rsid w:val="00000CEC"/>
    <w:rsid w:val="00000DC4"/>
    <w:rsid w:val="0000102D"/>
    <w:rsid w:val="0000109B"/>
    <w:rsid w:val="00001117"/>
    <w:rsid w:val="00001447"/>
    <w:rsid w:val="0000174D"/>
    <w:rsid w:val="00001A90"/>
    <w:rsid w:val="00001A99"/>
    <w:rsid w:val="00001C10"/>
    <w:rsid w:val="00001C4D"/>
    <w:rsid w:val="00001EBE"/>
    <w:rsid w:val="00001EE8"/>
    <w:rsid w:val="0000219D"/>
    <w:rsid w:val="000021BA"/>
    <w:rsid w:val="00002536"/>
    <w:rsid w:val="0000266C"/>
    <w:rsid w:val="00002940"/>
    <w:rsid w:val="000029E4"/>
    <w:rsid w:val="000031B4"/>
    <w:rsid w:val="000031CE"/>
    <w:rsid w:val="0000331E"/>
    <w:rsid w:val="000035CE"/>
    <w:rsid w:val="0000369E"/>
    <w:rsid w:val="0000378F"/>
    <w:rsid w:val="00003838"/>
    <w:rsid w:val="0000384C"/>
    <w:rsid w:val="000038BD"/>
    <w:rsid w:val="00003B05"/>
    <w:rsid w:val="000041FC"/>
    <w:rsid w:val="00004412"/>
    <w:rsid w:val="00004803"/>
    <w:rsid w:val="0000492F"/>
    <w:rsid w:val="00004C79"/>
    <w:rsid w:val="00004DCE"/>
    <w:rsid w:val="0000553F"/>
    <w:rsid w:val="000055DC"/>
    <w:rsid w:val="000056EC"/>
    <w:rsid w:val="000058C5"/>
    <w:rsid w:val="000059A3"/>
    <w:rsid w:val="00006430"/>
    <w:rsid w:val="00006830"/>
    <w:rsid w:val="0000689D"/>
    <w:rsid w:val="00006911"/>
    <w:rsid w:val="00006DC6"/>
    <w:rsid w:val="00006F31"/>
    <w:rsid w:val="000072D1"/>
    <w:rsid w:val="000072D7"/>
    <w:rsid w:val="00007683"/>
    <w:rsid w:val="00007711"/>
    <w:rsid w:val="00007E6B"/>
    <w:rsid w:val="0001014A"/>
    <w:rsid w:val="00010362"/>
    <w:rsid w:val="00010449"/>
    <w:rsid w:val="00010621"/>
    <w:rsid w:val="00010AF5"/>
    <w:rsid w:val="00010F32"/>
    <w:rsid w:val="00011651"/>
    <w:rsid w:val="00011747"/>
    <w:rsid w:val="0001181E"/>
    <w:rsid w:val="00011A53"/>
    <w:rsid w:val="00012078"/>
    <w:rsid w:val="0001216D"/>
    <w:rsid w:val="000124A4"/>
    <w:rsid w:val="00012513"/>
    <w:rsid w:val="0001258E"/>
    <w:rsid w:val="0001262A"/>
    <w:rsid w:val="00012850"/>
    <w:rsid w:val="000129CB"/>
    <w:rsid w:val="00012E36"/>
    <w:rsid w:val="00012E9F"/>
    <w:rsid w:val="00012FDD"/>
    <w:rsid w:val="00013055"/>
    <w:rsid w:val="00013198"/>
    <w:rsid w:val="000131DA"/>
    <w:rsid w:val="0001380F"/>
    <w:rsid w:val="00013E07"/>
    <w:rsid w:val="00013EB4"/>
    <w:rsid w:val="000142AC"/>
    <w:rsid w:val="000143F1"/>
    <w:rsid w:val="00014415"/>
    <w:rsid w:val="000146C5"/>
    <w:rsid w:val="0001478A"/>
    <w:rsid w:val="000147C0"/>
    <w:rsid w:val="0001495A"/>
    <w:rsid w:val="00014B73"/>
    <w:rsid w:val="0001503A"/>
    <w:rsid w:val="000150A0"/>
    <w:rsid w:val="00015290"/>
    <w:rsid w:val="00015664"/>
    <w:rsid w:val="00015A66"/>
    <w:rsid w:val="00015BFC"/>
    <w:rsid w:val="0001612D"/>
    <w:rsid w:val="00016214"/>
    <w:rsid w:val="00016B13"/>
    <w:rsid w:val="00016C8C"/>
    <w:rsid w:val="00016D23"/>
    <w:rsid w:val="00016E42"/>
    <w:rsid w:val="00016EC6"/>
    <w:rsid w:val="00016F81"/>
    <w:rsid w:val="00017072"/>
    <w:rsid w:val="000171D8"/>
    <w:rsid w:val="0001751E"/>
    <w:rsid w:val="00017C09"/>
    <w:rsid w:val="00017D82"/>
    <w:rsid w:val="00017FBD"/>
    <w:rsid w:val="0002005A"/>
    <w:rsid w:val="00020761"/>
    <w:rsid w:val="00020A46"/>
    <w:rsid w:val="00020B98"/>
    <w:rsid w:val="00020EB5"/>
    <w:rsid w:val="000210B0"/>
    <w:rsid w:val="000210D9"/>
    <w:rsid w:val="000211AC"/>
    <w:rsid w:val="0002120B"/>
    <w:rsid w:val="00021365"/>
    <w:rsid w:val="00021638"/>
    <w:rsid w:val="00021735"/>
    <w:rsid w:val="00021758"/>
    <w:rsid w:val="00021E78"/>
    <w:rsid w:val="0002202D"/>
    <w:rsid w:val="00022098"/>
    <w:rsid w:val="00022517"/>
    <w:rsid w:val="0002256B"/>
    <w:rsid w:val="00022894"/>
    <w:rsid w:val="00022CD3"/>
    <w:rsid w:val="00022FA7"/>
    <w:rsid w:val="00023A1A"/>
    <w:rsid w:val="00023A89"/>
    <w:rsid w:val="00023BE1"/>
    <w:rsid w:val="00023DE1"/>
    <w:rsid w:val="0002413F"/>
    <w:rsid w:val="000242CB"/>
    <w:rsid w:val="000248A8"/>
    <w:rsid w:val="000249C9"/>
    <w:rsid w:val="00024A77"/>
    <w:rsid w:val="00024CFA"/>
    <w:rsid w:val="00025124"/>
    <w:rsid w:val="00025449"/>
    <w:rsid w:val="0002594D"/>
    <w:rsid w:val="00026036"/>
    <w:rsid w:val="000260CD"/>
    <w:rsid w:val="000263C6"/>
    <w:rsid w:val="00026737"/>
    <w:rsid w:val="00026D91"/>
    <w:rsid w:val="00026E01"/>
    <w:rsid w:val="00027748"/>
    <w:rsid w:val="00027869"/>
    <w:rsid w:val="000279D5"/>
    <w:rsid w:val="00027C38"/>
    <w:rsid w:val="00027E9E"/>
    <w:rsid w:val="00027EBD"/>
    <w:rsid w:val="00030547"/>
    <w:rsid w:val="0003055F"/>
    <w:rsid w:val="00030C20"/>
    <w:rsid w:val="00030CB5"/>
    <w:rsid w:val="000310B6"/>
    <w:rsid w:val="000310BE"/>
    <w:rsid w:val="000311EE"/>
    <w:rsid w:val="00031216"/>
    <w:rsid w:val="00031578"/>
    <w:rsid w:val="00031619"/>
    <w:rsid w:val="00031CBE"/>
    <w:rsid w:val="00031D12"/>
    <w:rsid w:val="00031DC4"/>
    <w:rsid w:val="000323AF"/>
    <w:rsid w:val="000324F3"/>
    <w:rsid w:val="00032A32"/>
    <w:rsid w:val="00032D3D"/>
    <w:rsid w:val="00032EA1"/>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6C8"/>
    <w:rsid w:val="00036C3A"/>
    <w:rsid w:val="00036C4D"/>
    <w:rsid w:val="00036DDD"/>
    <w:rsid w:val="00037372"/>
    <w:rsid w:val="00037555"/>
    <w:rsid w:val="00037561"/>
    <w:rsid w:val="00037929"/>
    <w:rsid w:val="000379D0"/>
    <w:rsid w:val="00037D41"/>
    <w:rsid w:val="0004017E"/>
    <w:rsid w:val="00040189"/>
    <w:rsid w:val="000401DC"/>
    <w:rsid w:val="00040BE9"/>
    <w:rsid w:val="00040E2F"/>
    <w:rsid w:val="0004142D"/>
    <w:rsid w:val="000415AB"/>
    <w:rsid w:val="00041B42"/>
    <w:rsid w:val="00041D45"/>
    <w:rsid w:val="00041D50"/>
    <w:rsid w:val="000422C0"/>
    <w:rsid w:val="00042457"/>
    <w:rsid w:val="000426BD"/>
    <w:rsid w:val="0004289F"/>
    <w:rsid w:val="00042A1D"/>
    <w:rsid w:val="00042FE0"/>
    <w:rsid w:val="000430DA"/>
    <w:rsid w:val="000432B1"/>
    <w:rsid w:val="0004330F"/>
    <w:rsid w:val="000438EE"/>
    <w:rsid w:val="000439C8"/>
    <w:rsid w:val="00043A95"/>
    <w:rsid w:val="00043C14"/>
    <w:rsid w:val="00043D24"/>
    <w:rsid w:val="00043DD1"/>
    <w:rsid w:val="00043ED5"/>
    <w:rsid w:val="00044049"/>
    <w:rsid w:val="00044937"/>
    <w:rsid w:val="000450D9"/>
    <w:rsid w:val="000458AA"/>
    <w:rsid w:val="00045C29"/>
    <w:rsid w:val="00046061"/>
    <w:rsid w:val="000461D0"/>
    <w:rsid w:val="000463DF"/>
    <w:rsid w:val="0004659D"/>
    <w:rsid w:val="00046C16"/>
    <w:rsid w:val="00046CDC"/>
    <w:rsid w:val="000472B3"/>
    <w:rsid w:val="000474A9"/>
    <w:rsid w:val="000479F3"/>
    <w:rsid w:val="00047F92"/>
    <w:rsid w:val="00050112"/>
    <w:rsid w:val="0005019E"/>
    <w:rsid w:val="00050380"/>
    <w:rsid w:val="00050679"/>
    <w:rsid w:val="0005073B"/>
    <w:rsid w:val="000508DC"/>
    <w:rsid w:val="00050A04"/>
    <w:rsid w:val="00050D57"/>
    <w:rsid w:val="00050EF0"/>
    <w:rsid w:val="00051096"/>
    <w:rsid w:val="000511C6"/>
    <w:rsid w:val="000511C8"/>
    <w:rsid w:val="0005139F"/>
    <w:rsid w:val="00051D42"/>
    <w:rsid w:val="00051D60"/>
    <w:rsid w:val="00051DBA"/>
    <w:rsid w:val="00051FFA"/>
    <w:rsid w:val="000526FD"/>
    <w:rsid w:val="00052B49"/>
    <w:rsid w:val="00052E6E"/>
    <w:rsid w:val="00053791"/>
    <w:rsid w:val="00053A9C"/>
    <w:rsid w:val="00054527"/>
    <w:rsid w:val="00054B86"/>
    <w:rsid w:val="00054CE8"/>
    <w:rsid w:val="0005514C"/>
    <w:rsid w:val="000551E6"/>
    <w:rsid w:val="000554D2"/>
    <w:rsid w:val="0005584A"/>
    <w:rsid w:val="00055958"/>
    <w:rsid w:val="00055ECC"/>
    <w:rsid w:val="00055FCD"/>
    <w:rsid w:val="00056290"/>
    <w:rsid w:val="0005629B"/>
    <w:rsid w:val="0005634C"/>
    <w:rsid w:val="00056445"/>
    <w:rsid w:val="0005647F"/>
    <w:rsid w:val="0005684A"/>
    <w:rsid w:val="000568D7"/>
    <w:rsid w:val="0005691C"/>
    <w:rsid w:val="00056A99"/>
    <w:rsid w:val="00056C93"/>
    <w:rsid w:val="0005709F"/>
    <w:rsid w:val="000575E0"/>
    <w:rsid w:val="000577D3"/>
    <w:rsid w:val="0005792C"/>
    <w:rsid w:val="000579DD"/>
    <w:rsid w:val="000602AA"/>
    <w:rsid w:val="00060657"/>
    <w:rsid w:val="0006073B"/>
    <w:rsid w:val="00060787"/>
    <w:rsid w:val="0006092E"/>
    <w:rsid w:val="00060A00"/>
    <w:rsid w:val="00060BFE"/>
    <w:rsid w:val="00060C02"/>
    <w:rsid w:val="00060C86"/>
    <w:rsid w:val="00060F1E"/>
    <w:rsid w:val="00061505"/>
    <w:rsid w:val="00061620"/>
    <w:rsid w:val="00061791"/>
    <w:rsid w:val="00061A56"/>
    <w:rsid w:val="00061B5D"/>
    <w:rsid w:val="00061C7C"/>
    <w:rsid w:val="00061FC4"/>
    <w:rsid w:val="000621DC"/>
    <w:rsid w:val="0006244B"/>
    <w:rsid w:val="000625D7"/>
    <w:rsid w:val="000625EF"/>
    <w:rsid w:val="00062846"/>
    <w:rsid w:val="00062A44"/>
    <w:rsid w:val="00062AA4"/>
    <w:rsid w:val="00062E2C"/>
    <w:rsid w:val="00062E59"/>
    <w:rsid w:val="000632C8"/>
    <w:rsid w:val="000639D7"/>
    <w:rsid w:val="00063AB9"/>
    <w:rsid w:val="0006412D"/>
    <w:rsid w:val="0006417E"/>
    <w:rsid w:val="000642D0"/>
    <w:rsid w:val="00064460"/>
    <w:rsid w:val="000646B7"/>
    <w:rsid w:val="0006475B"/>
    <w:rsid w:val="00065047"/>
    <w:rsid w:val="000653E0"/>
    <w:rsid w:val="00065623"/>
    <w:rsid w:val="0006583A"/>
    <w:rsid w:val="00065B02"/>
    <w:rsid w:val="00065F5F"/>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29E"/>
    <w:rsid w:val="000704D2"/>
    <w:rsid w:val="00070F2F"/>
    <w:rsid w:val="00071011"/>
    <w:rsid w:val="00071027"/>
    <w:rsid w:val="000710F8"/>
    <w:rsid w:val="000716B4"/>
    <w:rsid w:val="00071754"/>
    <w:rsid w:val="0007183A"/>
    <w:rsid w:val="00071D4E"/>
    <w:rsid w:val="000721E0"/>
    <w:rsid w:val="000726D2"/>
    <w:rsid w:val="000728BD"/>
    <w:rsid w:val="000729B0"/>
    <w:rsid w:val="00072BF0"/>
    <w:rsid w:val="00072C30"/>
    <w:rsid w:val="00072C46"/>
    <w:rsid w:val="000730BC"/>
    <w:rsid w:val="0007310E"/>
    <w:rsid w:val="0007318D"/>
    <w:rsid w:val="00073291"/>
    <w:rsid w:val="00073379"/>
    <w:rsid w:val="00073656"/>
    <w:rsid w:val="00073774"/>
    <w:rsid w:val="0007380C"/>
    <w:rsid w:val="00073964"/>
    <w:rsid w:val="00073AA2"/>
    <w:rsid w:val="00073E12"/>
    <w:rsid w:val="00073E69"/>
    <w:rsid w:val="00073F47"/>
    <w:rsid w:val="00074005"/>
    <w:rsid w:val="0007407D"/>
    <w:rsid w:val="000740F9"/>
    <w:rsid w:val="00074283"/>
    <w:rsid w:val="00074590"/>
    <w:rsid w:val="0007492C"/>
    <w:rsid w:val="00074A30"/>
    <w:rsid w:val="00074C16"/>
    <w:rsid w:val="00074FD9"/>
    <w:rsid w:val="000753D5"/>
    <w:rsid w:val="00075460"/>
    <w:rsid w:val="0007555A"/>
    <w:rsid w:val="000755F5"/>
    <w:rsid w:val="000756C8"/>
    <w:rsid w:val="000757E6"/>
    <w:rsid w:val="00075A24"/>
    <w:rsid w:val="00075C5C"/>
    <w:rsid w:val="00075DB5"/>
    <w:rsid w:val="000763C1"/>
    <w:rsid w:val="00076619"/>
    <w:rsid w:val="000767DD"/>
    <w:rsid w:val="00076903"/>
    <w:rsid w:val="00076F3E"/>
    <w:rsid w:val="000775D6"/>
    <w:rsid w:val="00077A84"/>
    <w:rsid w:val="00077C23"/>
    <w:rsid w:val="00077FC5"/>
    <w:rsid w:val="00077FDA"/>
    <w:rsid w:val="000802FE"/>
    <w:rsid w:val="000806F3"/>
    <w:rsid w:val="000807B6"/>
    <w:rsid w:val="000809A0"/>
    <w:rsid w:val="00080D26"/>
    <w:rsid w:val="00081133"/>
    <w:rsid w:val="0008116C"/>
    <w:rsid w:val="0008142A"/>
    <w:rsid w:val="00081EB0"/>
    <w:rsid w:val="00081F31"/>
    <w:rsid w:val="00081FEC"/>
    <w:rsid w:val="0008213B"/>
    <w:rsid w:val="00082434"/>
    <w:rsid w:val="00082530"/>
    <w:rsid w:val="0008285D"/>
    <w:rsid w:val="00082D5F"/>
    <w:rsid w:val="000830B9"/>
    <w:rsid w:val="000835D1"/>
    <w:rsid w:val="0008388C"/>
    <w:rsid w:val="00083956"/>
    <w:rsid w:val="00083A21"/>
    <w:rsid w:val="00083A67"/>
    <w:rsid w:val="00083C86"/>
    <w:rsid w:val="00083D34"/>
    <w:rsid w:val="00083EA4"/>
    <w:rsid w:val="000842A2"/>
    <w:rsid w:val="000843F7"/>
    <w:rsid w:val="000845EC"/>
    <w:rsid w:val="000846A4"/>
    <w:rsid w:val="00084862"/>
    <w:rsid w:val="00084BD1"/>
    <w:rsid w:val="00084E63"/>
    <w:rsid w:val="000854CB"/>
    <w:rsid w:val="0008570D"/>
    <w:rsid w:val="00085EF4"/>
    <w:rsid w:val="00086022"/>
    <w:rsid w:val="00086269"/>
    <w:rsid w:val="0008658D"/>
    <w:rsid w:val="0008666B"/>
    <w:rsid w:val="00086849"/>
    <w:rsid w:val="00086CCE"/>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46B"/>
    <w:rsid w:val="0009269B"/>
    <w:rsid w:val="0009298E"/>
    <w:rsid w:val="00092F5A"/>
    <w:rsid w:val="000932BC"/>
    <w:rsid w:val="00093568"/>
    <w:rsid w:val="00093ACC"/>
    <w:rsid w:val="00093CAD"/>
    <w:rsid w:val="00093E54"/>
    <w:rsid w:val="00093F29"/>
    <w:rsid w:val="000943ED"/>
    <w:rsid w:val="00094510"/>
    <w:rsid w:val="000948AC"/>
    <w:rsid w:val="00094F30"/>
    <w:rsid w:val="00094FA8"/>
    <w:rsid w:val="000951D6"/>
    <w:rsid w:val="0009582C"/>
    <w:rsid w:val="00095B6C"/>
    <w:rsid w:val="00095BE6"/>
    <w:rsid w:val="00095D57"/>
    <w:rsid w:val="00095DCC"/>
    <w:rsid w:val="00095F9F"/>
    <w:rsid w:val="00096275"/>
    <w:rsid w:val="000962C4"/>
    <w:rsid w:val="00096650"/>
    <w:rsid w:val="00096974"/>
    <w:rsid w:val="00096A53"/>
    <w:rsid w:val="00096ABA"/>
    <w:rsid w:val="00096AD9"/>
    <w:rsid w:val="000974FE"/>
    <w:rsid w:val="000978E4"/>
    <w:rsid w:val="00097CC7"/>
    <w:rsid w:val="00097E7E"/>
    <w:rsid w:val="000A0045"/>
    <w:rsid w:val="000A03D9"/>
    <w:rsid w:val="000A06F9"/>
    <w:rsid w:val="000A0ACB"/>
    <w:rsid w:val="000A0D6E"/>
    <w:rsid w:val="000A0FD4"/>
    <w:rsid w:val="000A113C"/>
    <w:rsid w:val="000A11A7"/>
    <w:rsid w:val="000A1325"/>
    <w:rsid w:val="000A16ED"/>
    <w:rsid w:val="000A1D79"/>
    <w:rsid w:val="000A21FE"/>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16"/>
    <w:rsid w:val="000A58BF"/>
    <w:rsid w:val="000A5933"/>
    <w:rsid w:val="000A5A66"/>
    <w:rsid w:val="000A5BCA"/>
    <w:rsid w:val="000A5DC7"/>
    <w:rsid w:val="000A5FBC"/>
    <w:rsid w:val="000A6106"/>
    <w:rsid w:val="000A62EA"/>
    <w:rsid w:val="000A6633"/>
    <w:rsid w:val="000A715C"/>
    <w:rsid w:val="000A7377"/>
    <w:rsid w:val="000A7885"/>
    <w:rsid w:val="000A7A96"/>
    <w:rsid w:val="000A7ABF"/>
    <w:rsid w:val="000B0242"/>
    <w:rsid w:val="000B0372"/>
    <w:rsid w:val="000B079B"/>
    <w:rsid w:val="000B0E09"/>
    <w:rsid w:val="000B0E75"/>
    <w:rsid w:val="000B112B"/>
    <w:rsid w:val="000B1425"/>
    <w:rsid w:val="000B1C03"/>
    <w:rsid w:val="000B223C"/>
    <w:rsid w:val="000B2552"/>
    <w:rsid w:val="000B26F4"/>
    <w:rsid w:val="000B27AA"/>
    <w:rsid w:val="000B28A7"/>
    <w:rsid w:val="000B2AF8"/>
    <w:rsid w:val="000B2B69"/>
    <w:rsid w:val="000B2F76"/>
    <w:rsid w:val="000B2F82"/>
    <w:rsid w:val="000B326B"/>
    <w:rsid w:val="000B3798"/>
    <w:rsid w:val="000B388A"/>
    <w:rsid w:val="000B399A"/>
    <w:rsid w:val="000B3B21"/>
    <w:rsid w:val="000B3B9C"/>
    <w:rsid w:val="000B3FBA"/>
    <w:rsid w:val="000B42F9"/>
    <w:rsid w:val="000B436B"/>
    <w:rsid w:val="000B4437"/>
    <w:rsid w:val="000B476E"/>
    <w:rsid w:val="000B490D"/>
    <w:rsid w:val="000B504F"/>
    <w:rsid w:val="000B53A4"/>
    <w:rsid w:val="000B56D5"/>
    <w:rsid w:val="000B57E7"/>
    <w:rsid w:val="000B57E9"/>
    <w:rsid w:val="000B598A"/>
    <w:rsid w:val="000B5C84"/>
    <w:rsid w:val="000B5E17"/>
    <w:rsid w:val="000B5E5A"/>
    <w:rsid w:val="000B6ABB"/>
    <w:rsid w:val="000B6AEC"/>
    <w:rsid w:val="000B6E52"/>
    <w:rsid w:val="000B6FD7"/>
    <w:rsid w:val="000B7405"/>
    <w:rsid w:val="000B759D"/>
    <w:rsid w:val="000B7C43"/>
    <w:rsid w:val="000B7DE7"/>
    <w:rsid w:val="000B7E66"/>
    <w:rsid w:val="000B7EFD"/>
    <w:rsid w:val="000C03DC"/>
    <w:rsid w:val="000C0751"/>
    <w:rsid w:val="000C0BCF"/>
    <w:rsid w:val="000C0DCB"/>
    <w:rsid w:val="000C0E82"/>
    <w:rsid w:val="000C0F30"/>
    <w:rsid w:val="000C1030"/>
    <w:rsid w:val="000C10D8"/>
    <w:rsid w:val="000C1138"/>
    <w:rsid w:val="000C1331"/>
    <w:rsid w:val="000C1834"/>
    <w:rsid w:val="000C194B"/>
    <w:rsid w:val="000C1C55"/>
    <w:rsid w:val="000C1E30"/>
    <w:rsid w:val="000C1E3F"/>
    <w:rsid w:val="000C1FA3"/>
    <w:rsid w:val="000C20E1"/>
    <w:rsid w:val="000C2383"/>
    <w:rsid w:val="000C279E"/>
    <w:rsid w:val="000C2BA0"/>
    <w:rsid w:val="000C2E60"/>
    <w:rsid w:val="000C3048"/>
    <w:rsid w:val="000C315E"/>
    <w:rsid w:val="000C367D"/>
    <w:rsid w:val="000C37FB"/>
    <w:rsid w:val="000C4D09"/>
    <w:rsid w:val="000C5285"/>
    <w:rsid w:val="000C55A2"/>
    <w:rsid w:val="000C5836"/>
    <w:rsid w:val="000C5B2B"/>
    <w:rsid w:val="000C5D1A"/>
    <w:rsid w:val="000C606B"/>
    <w:rsid w:val="000C62F8"/>
    <w:rsid w:val="000C6316"/>
    <w:rsid w:val="000C6478"/>
    <w:rsid w:val="000C6914"/>
    <w:rsid w:val="000C69D8"/>
    <w:rsid w:val="000C6A15"/>
    <w:rsid w:val="000C6A5D"/>
    <w:rsid w:val="000C6C89"/>
    <w:rsid w:val="000C6D9E"/>
    <w:rsid w:val="000C7436"/>
    <w:rsid w:val="000C78BB"/>
    <w:rsid w:val="000C7A54"/>
    <w:rsid w:val="000C7D13"/>
    <w:rsid w:val="000C7DAB"/>
    <w:rsid w:val="000C7E3A"/>
    <w:rsid w:val="000C7EB1"/>
    <w:rsid w:val="000C7F05"/>
    <w:rsid w:val="000D006E"/>
    <w:rsid w:val="000D0182"/>
    <w:rsid w:val="000D01D9"/>
    <w:rsid w:val="000D036C"/>
    <w:rsid w:val="000D061D"/>
    <w:rsid w:val="000D0744"/>
    <w:rsid w:val="000D078F"/>
    <w:rsid w:val="000D0B85"/>
    <w:rsid w:val="000D0DA4"/>
    <w:rsid w:val="000D1019"/>
    <w:rsid w:val="000D107E"/>
    <w:rsid w:val="000D1542"/>
    <w:rsid w:val="000D15D4"/>
    <w:rsid w:val="000D17E5"/>
    <w:rsid w:val="000D1844"/>
    <w:rsid w:val="000D18BF"/>
    <w:rsid w:val="000D199B"/>
    <w:rsid w:val="000D1A19"/>
    <w:rsid w:val="000D1A96"/>
    <w:rsid w:val="000D1E13"/>
    <w:rsid w:val="000D2082"/>
    <w:rsid w:val="000D20C4"/>
    <w:rsid w:val="000D21C7"/>
    <w:rsid w:val="000D2579"/>
    <w:rsid w:val="000D265D"/>
    <w:rsid w:val="000D27A2"/>
    <w:rsid w:val="000D29EE"/>
    <w:rsid w:val="000D2CF5"/>
    <w:rsid w:val="000D2D52"/>
    <w:rsid w:val="000D31CC"/>
    <w:rsid w:val="000D3638"/>
    <w:rsid w:val="000D3A5E"/>
    <w:rsid w:val="000D3AA4"/>
    <w:rsid w:val="000D3B72"/>
    <w:rsid w:val="000D3D06"/>
    <w:rsid w:val="000D40DC"/>
    <w:rsid w:val="000D414C"/>
    <w:rsid w:val="000D4423"/>
    <w:rsid w:val="000D46BA"/>
    <w:rsid w:val="000D4832"/>
    <w:rsid w:val="000D4977"/>
    <w:rsid w:val="000D4A67"/>
    <w:rsid w:val="000D4CC0"/>
    <w:rsid w:val="000D4F16"/>
    <w:rsid w:val="000D5056"/>
    <w:rsid w:val="000D50C2"/>
    <w:rsid w:val="000D5350"/>
    <w:rsid w:val="000D59BA"/>
    <w:rsid w:val="000D5D27"/>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0FFA"/>
    <w:rsid w:val="000E11D2"/>
    <w:rsid w:val="000E14A5"/>
    <w:rsid w:val="000E1BA8"/>
    <w:rsid w:val="000E208E"/>
    <w:rsid w:val="000E2533"/>
    <w:rsid w:val="000E25D0"/>
    <w:rsid w:val="000E2915"/>
    <w:rsid w:val="000E2F7C"/>
    <w:rsid w:val="000E30FE"/>
    <w:rsid w:val="000E311E"/>
    <w:rsid w:val="000E328F"/>
    <w:rsid w:val="000E3358"/>
    <w:rsid w:val="000E342A"/>
    <w:rsid w:val="000E37F9"/>
    <w:rsid w:val="000E3990"/>
    <w:rsid w:val="000E3C9D"/>
    <w:rsid w:val="000E4067"/>
    <w:rsid w:val="000E416C"/>
    <w:rsid w:val="000E4225"/>
    <w:rsid w:val="000E46B7"/>
    <w:rsid w:val="000E4B45"/>
    <w:rsid w:val="000E4FA9"/>
    <w:rsid w:val="000E5661"/>
    <w:rsid w:val="000E5670"/>
    <w:rsid w:val="000E5B14"/>
    <w:rsid w:val="000E5B44"/>
    <w:rsid w:val="000E5E59"/>
    <w:rsid w:val="000E5F6B"/>
    <w:rsid w:val="000E621B"/>
    <w:rsid w:val="000E63DD"/>
    <w:rsid w:val="000E65A2"/>
    <w:rsid w:val="000E6779"/>
    <w:rsid w:val="000E6B37"/>
    <w:rsid w:val="000E6B57"/>
    <w:rsid w:val="000E6C94"/>
    <w:rsid w:val="000E71A7"/>
    <w:rsid w:val="000E79FE"/>
    <w:rsid w:val="000E7F0B"/>
    <w:rsid w:val="000F0934"/>
    <w:rsid w:val="000F0A11"/>
    <w:rsid w:val="000F1336"/>
    <w:rsid w:val="000F1AB3"/>
    <w:rsid w:val="000F2014"/>
    <w:rsid w:val="000F24BE"/>
    <w:rsid w:val="000F24FF"/>
    <w:rsid w:val="000F2618"/>
    <w:rsid w:val="000F2957"/>
    <w:rsid w:val="000F29F8"/>
    <w:rsid w:val="000F2AA7"/>
    <w:rsid w:val="000F2AE4"/>
    <w:rsid w:val="000F2E06"/>
    <w:rsid w:val="000F3277"/>
    <w:rsid w:val="000F3293"/>
    <w:rsid w:val="000F32E2"/>
    <w:rsid w:val="000F3781"/>
    <w:rsid w:val="000F3918"/>
    <w:rsid w:val="000F3D5A"/>
    <w:rsid w:val="000F3E05"/>
    <w:rsid w:val="000F4276"/>
    <w:rsid w:val="000F461E"/>
    <w:rsid w:val="000F474A"/>
    <w:rsid w:val="000F4939"/>
    <w:rsid w:val="000F4B7A"/>
    <w:rsid w:val="000F4C32"/>
    <w:rsid w:val="000F4DE0"/>
    <w:rsid w:val="000F5136"/>
    <w:rsid w:val="000F532F"/>
    <w:rsid w:val="000F53A0"/>
    <w:rsid w:val="000F541F"/>
    <w:rsid w:val="000F5570"/>
    <w:rsid w:val="000F599E"/>
    <w:rsid w:val="000F5B85"/>
    <w:rsid w:val="000F5B86"/>
    <w:rsid w:val="000F5FD1"/>
    <w:rsid w:val="000F62A9"/>
    <w:rsid w:val="000F65BB"/>
    <w:rsid w:val="000F665D"/>
    <w:rsid w:val="000F69E0"/>
    <w:rsid w:val="000F6B69"/>
    <w:rsid w:val="000F7009"/>
    <w:rsid w:val="000F733A"/>
    <w:rsid w:val="000F73B3"/>
    <w:rsid w:val="000F7591"/>
    <w:rsid w:val="000F764B"/>
    <w:rsid w:val="000F7A3B"/>
    <w:rsid w:val="000F7B19"/>
    <w:rsid w:val="000F7B1A"/>
    <w:rsid w:val="000F7B97"/>
    <w:rsid w:val="000F7C63"/>
    <w:rsid w:val="000F7CAA"/>
    <w:rsid w:val="000F7F2C"/>
    <w:rsid w:val="0010025B"/>
    <w:rsid w:val="001004D7"/>
    <w:rsid w:val="00100591"/>
    <w:rsid w:val="001008AD"/>
    <w:rsid w:val="00100CB7"/>
    <w:rsid w:val="00100FB4"/>
    <w:rsid w:val="00101121"/>
    <w:rsid w:val="0010126D"/>
    <w:rsid w:val="001012CB"/>
    <w:rsid w:val="001012F2"/>
    <w:rsid w:val="00101657"/>
    <w:rsid w:val="00101720"/>
    <w:rsid w:val="00101CF6"/>
    <w:rsid w:val="00101EC2"/>
    <w:rsid w:val="00101FE8"/>
    <w:rsid w:val="0010242F"/>
    <w:rsid w:val="00102885"/>
    <w:rsid w:val="001028E2"/>
    <w:rsid w:val="0010290F"/>
    <w:rsid w:val="001029A6"/>
    <w:rsid w:val="001029DC"/>
    <w:rsid w:val="00102AD1"/>
    <w:rsid w:val="00102ADD"/>
    <w:rsid w:val="00102C6C"/>
    <w:rsid w:val="00102F2C"/>
    <w:rsid w:val="001030D3"/>
    <w:rsid w:val="001034C9"/>
    <w:rsid w:val="0010353C"/>
    <w:rsid w:val="00103554"/>
    <w:rsid w:val="00103750"/>
    <w:rsid w:val="00103962"/>
    <w:rsid w:val="00103AE1"/>
    <w:rsid w:val="00103BF0"/>
    <w:rsid w:val="00104326"/>
    <w:rsid w:val="00104594"/>
    <w:rsid w:val="00104B49"/>
    <w:rsid w:val="001054C2"/>
    <w:rsid w:val="00105BD5"/>
    <w:rsid w:val="00106326"/>
    <w:rsid w:val="00106891"/>
    <w:rsid w:val="001068D9"/>
    <w:rsid w:val="0010698B"/>
    <w:rsid w:val="00106BB5"/>
    <w:rsid w:val="00106DA6"/>
    <w:rsid w:val="00107188"/>
    <w:rsid w:val="00107235"/>
    <w:rsid w:val="0010723C"/>
    <w:rsid w:val="00107271"/>
    <w:rsid w:val="001072F0"/>
    <w:rsid w:val="001073B9"/>
    <w:rsid w:val="001074BF"/>
    <w:rsid w:val="00107666"/>
    <w:rsid w:val="00107AFF"/>
    <w:rsid w:val="00107DBE"/>
    <w:rsid w:val="00107F13"/>
    <w:rsid w:val="00110020"/>
    <w:rsid w:val="00110092"/>
    <w:rsid w:val="00110124"/>
    <w:rsid w:val="0011031D"/>
    <w:rsid w:val="001104BB"/>
    <w:rsid w:val="00110B5D"/>
    <w:rsid w:val="00110DBB"/>
    <w:rsid w:val="00110FB0"/>
    <w:rsid w:val="001116F9"/>
    <w:rsid w:val="0011172F"/>
    <w:rsid w:val="00111873"/>
    <w:rsid w:val="00111957"/>
    <w:rsid w:val="00111B9A"/>
    <w:rsid w:val="00111DBD"/>
    <w:rsid w:val="0011200F"/>
    <w:rsid w:val="00112032"/>
    <w:rsid w:val="001122E5"/>
    <w:rsid w:val="0011283D"/>
    <w:rsid w:val="00112927"/>
    <w:rsid w:val="00112A9C"/>
    <w:rsid w:val="00112C6F"/>
    <w:rsid w:val="00112F01"/>
    <w:rsid w:val="00113347"/>
    <w:rsid w:val="00113492"/>
    <w:rsid w:val="0011359D"/>
    <w:rsid w:val="001137C9"/>
    <w:rsid w:val="00113BC7"/>
    <w:rsid w:val="00113CA1"/>
    <w:rsid w:val="00113FB8"/>
    <w:rsid w:val="001140B5"/>
    <w:rsid w:val="00114114"/>
    <w:rsid w:val="001141D7"/>
    <w:rsid w:val="00114454"/>
    <w:rsid w:val="00114728"/>
    <w:rsid w:val="00114C2E"/>
    <w:rsid w:val="00114D8F"/>
    <w:rsid w:val="001154B0"/>
    <w:rsid w:val="00115884"/>
    <w:rsid w:val="0011590B"/>
    <w:rsid w:val="00115BCD"/>
    <w:rsid w:val="00115E4B"/>
    <w:rsid w:val="00115FF9"/>
    <w:rsid w:val="00116327"/>
    <w:rsid w:val="001166E0"/>
    <w:rsid w:val="00116803"/>
    <w:rsid w:val="00116B6A"/>
    <w:rsid w:val="00116D00"/>
    <w:rsid w:val="00116F93"/>
    <w:rsid w:val="00117198"/>
    <w:rsid w:val="001172B6"/>
    <w:rsid w:val="00117784"/>
    <w:rsid w:val="00117837"/>
    <w:rsid w:val="00117F4D"/>
    <w:rsid w:val="001201B0"/>
    <w:rsid w:val="00120757"/>
    <w:rsid w:val="00120867"/>
    <w:rsid w:val="001208F1"/>
    <w:rsid w:val="00120A14"/>
    <w:rsid w:val="00120A3A"/>
    <w:rsid w:val="0012106D"/>
    <w:rsid w:val="00121120"/>
    <w:rsid w:val="0012147B"/>
    <w:rsid w:val="0012174A"/>
    <w:rsid w:val="00121A07"/>
    <w:rsid w:val="00121D53"/>
    <w:rsid w:val="00121EF0"/>
    <w:rsid w:val="001228AB"/>
    <w:rsid w:val="001228F6"/>
    <w:rsid w:val="00122918"/>
    <w:rsid w:val="00122A2E"/>
    <w:rsid w:val="00122B47"/>
    <w:rsid w:val="00122B7B"/>
    <w:rsid w:val="00122FFD"/>
    <w:rsid w:val="001230AF"/>
    <w:rsid w:val="00123309"/>
    <w:rsid w:val="001233B5"/>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7BA"/>
    <w:rsid w:val="00126855"/>
    <w:rsid w:val="00126CA9"/>
    <w:rsid w:val="00126D21"/>
    <w:rsid w:val="00126E31"/>
    <w:rsid w:val="00126F2C"/>
    <w:rsid w:val="00127118"/>
    <w:rsid w:val="0012745E"/>
    <w:rsid w:val="0012757F"/>
    <w:rsid w:val="00127971"/>
    <w:rsid w:val="00127C78"/>
    <w:rsid w:val="00127D88"/>
    <w:rsid w:val="00127E5D"/>
    <w:rsid w:val="00130201"/>
    <w:rsid w:val="001303D9"/>
    <w:rsid w:val="001308EC"/>
    <w:rsid w:val="00130AC7"/>
    <w:rsid w:val="00130BF9"/>
    <w:rsid w:val="00130DF7"/>
    <w:rsid w:val="00130E1F"/>
    <w:rsid w:val="00130EAE"/>
    <w:rsid w:val="00130F1C"/>
    <w:rsid w:val="00130FBB"/>
    <w:rsid w:val="0013116B"/>
    <w:rsid w:val="001311D3"/>
    <w:rsid w:val="0013123A"/>
    <w:rsid w:val="00131354"/>
    <w:rsid w:val="00131475"/>
    <w:rsid w:val="00131BB3"/>
    <w:rsid w:val="00131BF8"/>
    <w:rsid w:val="00131FEE"/>
    <w:rsid w:val="0013221E"/>
    <w:rsid w:val="001322DA"/>
    <w:rsid w:val="001324CD"/>
    <w:rsid w:val="0013277A"/>
    <w:rsid w:val="00133478"/>
    <w:rsid w:val="0013358C"/>
    <w:rsid w:val="0013367D"/>
    <w:rsid w:val="001339E0"/>
    <w:rsid w:val="001339F3"/>
    <w:rsid w:val="00133B7D"/>
    <w:rsid w:val="00133E6E"/>
    <w:rsid w:val="00133F41"/>
    <w:rsid w:val="001343E6"/>
    <w:rsid w:val="00134471"/>
    <w:rsid w:val="001345D3"/>
    <w:rsid w:val="001348F9"/>
    <w:rsid w:val="00134B43"/>
    <w:rsid w:val="00134DD5"/>
    <w:rsid w:val="001351A5"/>
    <w:rsid w:val="00135E2E"/>
    <w:rsid w:val="00136756"/>
    <w:rsid w:val="00136BCA"/>
    <w:rsid w:val="001370CC"/>
    <w:rsid w:val="001377BE"/>
    <w:rsid w:val="001379E0"/>
    <w:rsid w:val="00137D00"/>
    <w:rsid w:val="001401AD"/>
    <w:rsid w:val="001402D9"/>
    <w:rsid w:val="0014067D"/>
    <w:rsid w:val="0014067E"/>
    <w:rsid w:val="001408A8"/>
    <w:rsid w:val="00140AAD"/>
    <w:rsid w:val="00141131"/>
    <w:rsid w:val="00141260"/>
    <w:rsid w:val="0014140E"/>
    <w:rsid w:val="001415B6"/>
    <w:rsid w:val="00141860"/>
    <w:rsid w:val="00141FA3"/>
    <w:rsid w:val="001428CB"/>
    <w:rsid w:val="00142AC4"/>
    <w:rsid w:val="00142B85"/>
    <w:rsid w:val="00142D92"/>
    <w:rsid w:val="00142F64"/>
    <w:rsid w:val="00143591"/>
    <w:rsid w:val="00143CB6"/>
    <w:rsid w:val="00143EA3"/>
    <w:rsid w:val="00144108"/>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60D"/>
    <w:rsid w:val="00146685"/>
    <w:rsid w:val="00146769"/>
    <w:rsid w:val="001468F2"/>
    <w:rsid w:val="00146A71"/>
    <w:rsid w:val="001471ED"/>
    <w:rsid w:val="00147438"/>
    <w:rsid w:val="0014746E"/>
    <w:rsid w:val="0014750D"/>
    <w:rsid w:val="00147527"/>
    <w:rsid w:val="0014757B"/>
    <w:rsid w:val="0014775B"/>
    <w:rsid w:val="001477F1"/>
    <w:rsid w:val="001479B8"/>
    <w:rsid w:val="00147D5F"/>
    <w:rsid w:val="00147DB9"/>
    <w:rsid w:val="00147F0C"/>
    <w:rsid w:val="001501F6"/>
    <w:rsid w:val="00150677"/>
    <w:rsid w:val="001512FC"/>
    <w:rsid w:val="00151E7E"/>
    <w:rsid w:val="00152001"/>
    <w:rsid w:val="001520B8"/>
    <w:rsid w:val="00152427"/>
    <w:rsid w:val="0015281E"/>
    <w:rsid w:val="00152E59"/>
    <w:rsid w:val="00152FF5"/>
    <w:rsid w:val="001532F6"/>
    <w:rsid w:val="00153659"/>
    <w:rsid w:val="00153852"/>
    <w:rsid w:val="00153955"/>
    <w:rsid w:val="00153DF8"/>
    <w:rsid w:val="00153E84"/>
    <w:rsid w:val="00153F60"/>
    <w:rsid w:val="0015407C"/>
    <w:rsid w:val="00154449"/>
    <w:rsid w:val="0015478F"/>
    <w:rsid w:val="001549FA"/>
    <w:rsid w:val="00154A2C"/>
    <w:rsid w:val="0015509A"/>
    <w:rsid w:val="0015524F"/>
    <w:rsid w:val="00155361"/>
    <w:rsid w:val="0015541E"/>
    <w:rsid w:val="001556B0"/>
    <w:rsid w:val="001557AF"/>
    <w:rsid w:val="00155E23"/>
    <w:rsid w:val="00155FBF"/>
    <w:rsid w:val="00156044"/>
    <w:rsid w:val="00156366"/>
    <w:rsid w:val="00156525"/>
    <w:rsid w:val="00156547"/>
    <w:rsid w:val="001568BD"/>
    <w:rsid w:val="001568CB"/>
    <w:rsid w:val="00156C29"/>
    <w:rsid w:val="00156E1D"/>
    <w:rsid w:val="001578C9"/>
    <w:rsid w:val="00157937"/>
    <w:rsid w:val="00157F66"/>
    <w:rsid w:val="0016030A"/>
    <w:rsid w:val="001603CD"/>
    <w:rsid w:val="0016102D"/>
    <w:rsid w:val="00161070"/>
    <w:rsid w:val="001613C0"/>
    <w:rsid w:val="00161837"/>
    <w:rsid w:val="001618A3"/>
    <w:rsid w:val="001619DD"/>
    <w:rsid w:val="00161C73"/>
    <w:rsid w:val="001620F5"/>
    <w:rsid w:val="0016229D"/>
    <w:rsid w:val="00162478"/>
    <w:rsid w:val="001625EC"/>
    <w:rsid w:val="00162A95"/>
    <w:rsid w:val="00162F34"/>
    <w:rsid w:val="00163605"/>
    <w:rsid w:val="0016385F"/>
    <w:rsid w:val="001639DE"/>
    <w:rsid w:val="00163CBE"/>
    <w:rsid w:val="00164439"/>
    <w:rsid w:val="00164732"/>
    <w:rsid w:val="001648F9"/>
    <w:rsid w:val="00164904"/>
    <w:rsid w:val="00164C59"/>
    <w:rsid w:val="00164C6D"/>
    <w:rsid w:val="00164CBA"/>
    <w:rsid w:val="00164F21"/>
    <w:rsid w:val="001650A2"/>
    <w:rsid w:val="0016550F"/>
    <w:rsid w:val="00165541"/>
    <w:rsid w:val="001657C6"/>
    <w:rsid w:val="00165A3E"/>
    <w:rsid w:val="00165A62"/>
    <w:rsid w:val="00165A72"/>
    <w:rsid w:val="00165BF6"/>
    <w:rsid w:val="00165D0E"/>
    <w:rsid w:val="00165F39"/>
    <w:rsid w:val="00166161"/>
    <w:rsid w:val="0016621C"/>
    <w:rsid w:val="00166824"/>
    <w:rsid w:val="00166C15"/>
    <w:rsid w:val="00166EB8"/>
    <w:rsid w:val="00166F3A"/>
    <w:rsid w:val="0016755C"/>
    <w:rsid w:val="00167636"/>
    <w:rsid w:val="00167AE0"/>
    <w:rsid w:val="00167B3F"/>
    <w:rsid w:val="00167BFA"/>
    <w:rsid w:val="00167D61"/>
    <w:rsid w:val="00170050"/>
    <w:rsid w:val="0017041E"/>
    <w:rsid w:val="0017093D"/>
    <w:rsid w:val="00170A42"/>
    <w:rsid w:val="00170A8E"/>
    <w:rsid w:val="00170CBB"/>
    <w:rsid w:val="00170DE7"/>
    <w:rsid w:val="00170F76"/>
    <w:rsid w:val="001711CA"/>
    <w:rsid w:val="00171E0B"/>
    <w:rsid w:val="00171FCB"/>
    <w:rsid w:val="00171FE4"/>
    <w:rsid w:val="00172446"/>
    <w:rsid w:val="0017260C"/>
    <w:rsid w:val="0017264B"/>
    <w:rsid w:val="001726F1"/>
    <w:rsid w:val="001727B6"/>
    <w:rsid w:val="00172857"/>
    <w:rsid w:val="001729D1"/>
    <w:rsid w:val="00172B16"/>
    <w:rsid w:val="00172B6D"/>
    <w:rsid w:val="00172D64"/>
    <w:rsid w:val="00172EB1"/>
    <w:rsid w:val="00172F54"/>
    <w:rsid w:val="00173008"/>
    <w:rsid w:val="0017306F"/>
    <w:rsid w:val="001730F3"/>
    <w:rsid w:val="0017314C"/>
    <w:rsid w:val="001734C0"/>
    <w:rsid w:val="0017388C"/>
    <w:rsid w:val="00173C85"/>
    <w:rsid w:val="00173CFC"/>
    <w:rsid w:val="00173E4A"/>
    <w:rsid w:val="0017405D"/>
    <w:rsid w:val="00174526"/>
    <w:rsid w:val="001746AD"/>
    <w:rsid w:val="00174D53"/>
    <w:rsid w:val="001750C3"/>
    <w:rsid w:val="001755C8"/>
    <w:rsid w:val="00175950"/>
    <w:rsid w:val="001759B0"/>
    <w:rsid w:val="00176136"/>
    <w:rsid w:val="001761F7"/>
    <w:rsid w:val="001761FD"/>
    <w:rsid w:val="00176BD5"/>
    <w:rsid w:val="00176F29"/>
    <w:rsid w:val="00177520"/>
    <w:rsid w:val="0017768B"/>
    <w:rsid w:val="00177A20"/>
    <w:rsid w:val="00177DE5"/>
    <w:rsid w:val="001801E9"/>
    <w:rsid w:val="00180684"/>
    <w:rsid w:val="0018076D"/>
    <w:rsid w:val="0018084D"/>
    <w:rsid w:val="001808E8"/>
    <w:rsid w:val="00180A1B"/>
    <w:rsid w:val="00180AE9"/>
    <w:rsid w:val="00180D0E"/>
    <w:rsid w:val="00180D28"/>
    <w:rsid w:val="00180DB8"/>
    <w:rsid w:val="0018135C"/>
    <w:rsid w:val="00181498"/>
    <w:rsid w:val="00181683"/>
    <w:rsid w:val="00181D01"/>
    <w:rsid w:val="00181D07"/>
    <w:rsid w:val="00181E85"/>
    <w:rsid w:val="001820D7"/>
    <w:rsid w:val="00182445"/>
    <w:rsid w:val="00182543"/>
    <w:rsid w:val="0018262C"/>
    <w:rsid w:val="00182713"/>
    <w:rsid w:val="00182854"/>
    <w:rsid w:val="00182B35"/>
    <w:rsid w:val="00183322"/>
    <w:rsid w:val="00183377"/>
    <w:rsid w:val="001834C2"/>
    <w:rsid w:val="00183503"/>
    <w:rsid w:val="00183532"/>
    <w:rsid w:val="00183587"/>
    <w:rsid w:val="00183690"/>
    <w:rsid w:val="00183DF0"/>
    <w:rsid w:val="00183DF9"/>
    <w:rsid w:val="0018454B"/>
    <w:rsid w:val="0018457F"/>
    <w:rsid w:val="00184694"/>
    <w:rsid w:val="001849AE"/>
    <w:rsid w:val="00184CD6"/>
    <w:rsid w:val="00184D1D"/>
    <w:rsid w:val="00184E53"/>
    <w:rsid w:val="00185620"/>
    <w:rsid w:val="001856BD"/>
    <w:rsid w:val="001857BA"/>
    <w:rsid w:val="0018591D"/>
    <w:rsid w:val="00185DC9"/>
    <w:rsid w:val="001864D4"/>
    <w:rsid w:val="001865EC"/>
    <w:rsid w:val="00186847"/>
    <w:rsid w:val="00186B97"/>
    <w:rsid w:val="001872B0"/>
    <w:rsid w:val="00187478"/>
    <w:rsid w:val="001877FA"/>
    <w:rsid w:val="00187880"/>
    <w:rsid w:val="0019025E"/>
    <w:rsid w:val="001903B5"/>
    <w:rsid w:val="00190501"/>
    <w:rsid w:val="0019084D"/>
    <w:rsid w:val="00190A2C"/>
    <w:rsid w:val="00190B49"/>
    <w:rsid w:val="00190C29"/>
    <w:rsid w:val="00190DA5"/>
    <w:rsid w:val="0019132E"/>
    <w:rsid w:val="0019142F"/>
    <w:rsid w:val="001914E2"/>
    <w:rsid w:val="001915BF"/>
    <w:rsid w:val="001916E4"/>
    <w:rsid w:val="00192322"/>
    <w:rsid w:val="00192495"/>
    <w:rsid w:val="00192A6A"/>
    <w:rsid w:val="00192AC8"/>
    <w:rsid w:val="00192AD8"/>
    <w:rsid w:val="00192DF9"/>
    <w:rsid w:val="00192EEF"/>
    <w:rsid w:val="00192FC6"/>
    <w:rsid w:val="001933C2"/>
    <w:rsid w:val="00193423"/>
    <w:rsid w:val="0019370E"/>
    <w:rsid w:val="00193890"/>
    <w:rsid w:val="00193E5D"/>
    <w:rsid w:val="00193EE9"/>
    <w:rsid w:val="00193FDC"/>
    <w:rsid w:val="00194054"/>
    <w:rsid w:val="0019437E"/>
    <w:rsid w:val="001944E3"/>
    <w:rsid w:val="00194541"/>
    <w:rsid w:val="0019474D"/>
    <w:rsid w:val="00194836"/>
    <w:rsid w:val="00194A12"/>
    <w:rsid w:val="00194B19"/>
    <w:rsid w:val="0019547C"/>
    <w:rsid w:val="00195584"/>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A44"/>
    <w:rsid w:val="001A0B3B"/>
    <w:rsid w:val="001A0D2B"/>
    <w:rsid w:val="001A0F50"/>
    <w:rsid w:val="001A1367"/>
    <w:rsid w:val="001A15C8"/>
    <w:rsid w:val="001A1730"/>
    <w:rsid w:val="001A1862"/>
    <w:rsid w:val="001A18A6"/>
    <w:rsid w:val="001A1B82"/>
    <w:rsid w:val="001A1F82"/>
    <w:rsid w:val="001A20C9"/>
    <w:rsid w:val="001A20F0"/>
    <w:rsid w:val="001A2905"/>
    <w:rsid w:val="001A2D9F"/>
    <w:rsid w:val="001A2EB1"/>
    <w:rsid w:val="001A2EE5"/>
    <w:rsid w:val="001A313F"/>
    <w:rsid w:val="001A317F"/>
    <w:rsid w:val="001A32A2"/>
    <w:rsid w:val="001A36A5"/>
    <w:rsid w:val="001A36FD"/>
    <w:rsid w:val="001A3735"/>
    <w:rsid w:val="001A37B4"/>
    <w:rsid w:val="001A3C1D"/>
    <w:rsid w:val="001A3DD1"/>
    <w:rsid w:val="001A3E6F"/>
    <w:rsid w:val="001A41F2"/>
    <w:rsid w:val="001A43A0"/>
    <w:rsid w:val="001A45EA"/>
    <w:rsid w:val="001A45F5"/>
    <w:rsid w:val="001A4DE4"/>
    <w:rsid w:val="001A4E70"/>
    <w:rsid w:val="001A5050"/>
    <w:rsid w:val="001A51A4"/>
    <w:rsid w:val="001A51D3"/>
    <w:rsid w:val="001A54E1"/>
    <w:rsid w:val="001A556C"/>
    <w:rsid w:val="001A5A52"/>
    <w:rsid w:val="001A5BB4"/>
    <w:rsid w:val="001A5BD8"/>
    <w:rsid w:val="001A605D"/>
    <w:rsid w:val="001A6306"/>
    <w:rsid w:val="001A6BFE"/>
    <w:rsid w:val="001A6F89"/>
    <w:rsid w:val="001A7009"/>
    <w:rsid w:val="001A7537"/>
    <w:rsid w:val="001B0116"/>
    <w:rsid w:val="001B01FC"/>
    <w:rsid w:val="001B029B"/>
    <w:rsid w:val="001B03FE"/>
    <w:rsid w:val="001B0520"/>
    <w:rsid w:val="001B05FC"/>
    <w:rsid w:val="001B1313"/>
    <w:rsid w:val="001B14DE"/>
    <w:rsid w:val="001B179B"/>
    <w:rsid w:val="001B1BE8"/>
    <w:rsid w:val="001B1C16"/>
    <w:rsid w:val="001B1D0A"/>
    <w:rsid w:val="001B1DC7"/>
    <w:rsid w:val="001B2005"/>
    <w:rsid w:val="001B2908"/>
    <w:rsid w:val="001B2981"/>
    <w:rsid w:val="001B2A80"/>
    <w:rsid w:val="001B2AE6"/>
    <w:rsid w:val="001B2D76"/>
    <w:rsid w:val="001B2DA0"/>
    <w:rsid w:val="001B30B1"/>
    <w:rsid w:val="001B321D"/>
    <w:rsid w:val="001B3378"/>
    <w:rsid w:val="001B352F"/>
    <w:rsid w:val="001B377F"/>
    <w:rsid w:val="001B38E1"/>
    <w:rsid w:val="001B3CDA"/>
    <w:rsid w:val="001B3D9F"/>
    <w:rsid w:val="001B41A5"/>
    <w:rsid w:val="001B43D5"/>
    <w:rsid w:val="001B46FB"/>
    <w:rsid w:val="001B4B99"/>
    <w:rsid w:val="001B4E69"/>
    <w:rsid w:val="001B4EB4"/>
    <w:rsid w:val="001B4EEF"/>
    <w:rsid w:val="001B4FC6"/>
    <w:rsid w:val="001B511F"/>
    <w:rsid w:val="001B5219"/>
    <w:rsid w:val="001B53AC"/>
    <w:rsid w:val="001B555E"/>
    <w:rsid w:val="001B5EBF"/>
    <w:rsid w:val="001B60E1"/>
    <w:rsid w:val="001B63E8"/>
    <w:rsid w:val="001B6D08"/>
    <w:rsid w:val="001B7025"/>
    <w:rsid w:val="001B70F7"/>
    <w:rsid w:val="001B74C3"/>
    <w:rsid w:val="001B7845"/>
    <w:rsid w:val="001B7B22"/>
    <w:rsid w:val="001C0173"/>
    <w:rsid w:val="001C0312"/>
    <w:rsid w:val="001C0584"/>
    <w:rsid w:val="001C086F"/>
    <w:rsid w:val="001C0B46"/>
    <w:rsid w:val="001C0BF4"/>
    <w:rsid w:val="001C0EE1"/>
    <w:rsid w:val="001C0F8A"/>
    <w:rsid w:val="001C1122"/>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19"/>
    <w:rsid w:val="001C55B2"/>
    <w:rsid w:val="001C5723"/>
    <w:rsid w:val="001C5796"/>
    <w:rsid w:val="001C5846"/>
    <w:rsid w:val="001C5A11"/>
    <w:rsid w:val="001C5DEF"/>
    <w:rsid w:val="001C5EF0"/>
    <w:rsid w:val="001C5F80"/>
    <w:rsid w:val="001C6056"/>
    <w:rsid w:val="001C63EF"/>
    <w:rsid w:val="001C67A5"/>
    <w:rsid w:val="001C68F1"/>
    <w:rsid w:val="001C6A20"/>
    <w:rsid w:val="001C6E8F"/>
    <w:rsid w:val="001C6EDF"/>
    <w:rsid w:val="001C6EE4"/>
    <w:rsid w:val="001C710F"/>
    <w:rsid w:val="001C7142"/>
    <w:rsid w:val="001C71CB"/>
    <w:rsid w:val="001C770D"/>
    <w:rsid w:val="001D03B1"/>
    <w:rsid w:val="001D0612"/>
    <w:rsid w:val="001D09D7"/>
    <w:rsid w:val="001D0F01"/>
    <w:rsid w:val="001D1487"/>
    <w:rsid w:val="001D16C9"/>
    <w:rsid w:val="001D197C"/>
    <w:rsid w:val="001D1DD9"/>
    <w:rsid w:val="001D1FF1"/>
    <w:rsid w:val="001D28D5"/>
    <w:rsid w:val="001D29CE"/>
    <w:rsid w:val="001D2B66"/>
    <w:rsid w:val="001D2B7B"/>
    <w:rsid w:val="001D3007"/>
    <w:rsid w:val="001D3206"/>
    <w:rsid w:val="001D35C1"/>
    <w:rsid w:val="001D3734"/>
    <w:rsid w:val="001D394A"/>
    <w:rsid w:val="001D3BE2"/>
    <w:rsid w:val="001D3F9A"/>
    <w:rsid w:val="001D4439"/>
    <w:rsid w:val="001D4A55"/>
    <w:rsid w:val="001D4C63"/>
    <w:rsid w:val="001D5001"/>
    <w:rsid w:val="001D51C4"/>
    <w:rsid w:val="001D5416"/>
    <w:rsid w:val="001D6524"/>
    <w:rsid w:val="001D65A5"/>
    <w:rsid w:val="001D66B6"/>
    <w:rsid w:val="001D6838"/>
    <w:rsid w:val="001D6908"/>
    <w:rsid w:val="001D6E9A"/>
    <w:rsid w:val="001D710F"/>
    <w:rsid w:val="001D738C"/>
    <w:rsid w:val="001D79CB"/>
    <w:rsid w:val="001D7D89"/>
    <w:rsid w:val="001E0319"/>
    <w:rsid w:val="001E032A"/>
    <w:rsid w:val="001E0337"/>
    <w:rsid w:val="001E0375"/>
    <w:rsid w:val="001E0401"/>
    <w:rsid w:val="001E048C"/>
    <w:rsid w:val="001E04D2"/>
    <w:rsid w:val="001E0541"/>
    <w:rsid w:val="001E0764"/>
    <w:rsid w:val="001E079E"/>
    <w:rsid w:val="001E07CD"/>
    <w:rsid w:val="001E0996"/>
    <w:rsid w:val="001E0BDB"/>
    <w:rsid w:val="001E0D49"/>
    <w:rsid w:val="001E0FBD"/>
    <w:rsid w:val="001E10EE"/>
    <w:rsid w:val="001E1389"/>
    <w:rsid w:val="001E1E17"/>
    <w:rsid w:val="001E1F80"/>
    <w:rsid w:val="001E1FBB"/>
    <w:rsid w:val="001E2398"/>
    <w:rsid w:val="001E2670"/>
    <w:rsid w:val="001E28B3"/>
    <w:rsid w:val="001E2DC9"/>
    <w:rsid w:val="001E3098"/>
    <w:rsid w:val="001E30B5"/>
    <w:rsid w:val="001E3229"/>
    <w:rsid w:val="001E32AD"/>
    <w:rsid w:val="001E33D8"/>
    <w:rsid w:val="001E3563"/>
    <w:rsid w:val="001E37E1"/>
    <w:rsid w:val="001E40D8"/>
    <w:rsid w:val="001E421F"/>
    <w:rsid w:val="001E4274"/>
    <w:rsid w:val="001E45C5"/>
    <w:rsid w:val="001E45F9"/>
    <w:rsid w:val="001E4A74"/>
    <w:rsid w:val="001E4E3F"/>
    <w:rsid w:val="001E4ED2"/>
    <w:rsid w:val="001E51E5"/>
    <w:rsid w:val="001E5204"/>
    <w:rsid w:val="001E5336"/>
    <w:rsid w:val="001E54F0"/>
    <w:rsid w:val="001E5888"/>
    <w:rsid w:val="001E5963"/>
    <w:rsid w:val="001E5CF1"/>
    <w:rsid w:val="001E60F7"/>
    <w:rsid w:val="001E62B1"/>
    <w:rsid w:val="001E6385"/>
    <w:rsid w:val="001E641A"/>
    <w:rsid w:val="001E6428"/>
    <w:rsid w:val="001E656F"/>
    <w:rsid w:val="001E65ED"/>
    <w:rsid w:val="001E663B"/>
    <w:rsid w:val="001E681C"/>
    <w:rsid w:val="001E684F"/>
    <w:rsid w:val="001E6E6D"/>
    <w:rsid w:val="001E76C7"/>
    <w:rsid w:val="001E7707"/>
    <w:rsid w:val="001E7A3D"/>
    <w:rsid w:val="001E7DB9"/>
    <w:rsid w:val="001F001B"/>
    <w:rsid w:val="001F06AC"/>
    <w:rsid w:val="001F087E"/>
    <w:rsid w:val="001F08C8"/>
    <w:rsid w:val="001F0B78"/>
    <w:rsid w:val="001F0ED0"/>
    <w:rsid w:val="001F1501"/>
    <w:rsid w:val="001F1511"/>
    <w:rsid w:val="001F19AA"/>
    <w:rsid w:val="001F1AB3"/>
    <w:rsid w:val="001F1C7A"/>
    <w:rsid w:val="001F22BD"/>
    <w:rsid w:val="001F2326"/>
    <w:rsid w:val="001F246E"/>
    <w:rsid w:val="001F2B39"/>
    <w:rsid w:val="001F2CB0"/>
    <w:rsid w:val="001F3170"/>
    <w:rsid w:val="001F3896"/>
    <w:rsid w:val="001F3CCA"/>
    <w:rsid w:val="001F3E2D"/>
    <w:rsid w:val="001F3E90"/>
    <w:rsid w:val="001F3F98"/>
    <w:rsid w:val="001F4266"/>
    <w:rsid w:val="001F4278"/>
    <w:rsid w:val="001F4457"/>
    <w:rsid w:val="001F448D"/>
    <w:rsid w:val="001F454C"/>
    <w:rsid w:val="001F45C1"/>
    <w:rsid w:val="001F4903"/>
    <w:rsid w:val="001F4F51"/>
    <w:rsid w:val="001F5289"/>
    <w:rsid w:val="001F549F"/>
    <w:rsid w:val="001F55B5"/>
    <w:rsid w:val="001F5819"/>
    <w:rsid w:val="001F5A1C"/>
    <w:rsid w:val="001F5AC1"/>
    <w:rsid w:val="001F5B9E"/>
    <w:rsid w:val="001F6092"/>
    <w:rsid w:val="001F6279"/>
    <w:rsid w:val="001F67E2"/>
    <w:rsid w:val="001F6809"/>
    <w:rsid w:val="001F6A24"/>
    <w:rsid w:val="001F6D2B"/>
    <w:rsid w:val="001F6D85"/>
    <w:rsid w:val="001F6F06"/>
    <w:rsid w:val="001F6F95"/>
    <w:rsid w:val="001F72D6"/>
    <w:rsid w:val="001F760C"/>
    <w:rsid w:val="001F768C"/>
    <w:rsid w:val="001F7714"/>
    <w:rsid w:val="00200249"/>
    <w:rsid w:val="00200284"/>
    <w:rsid w:val="0020060A"/>
    <w:rsid w:val="002008B9"/>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CEC"/>
    <w:rsid w:val="00202D7F"/>
    <w:rsid w:val="00202E4B"/>
    <w:rsid w:val="00202EBF"/>
    <w:rsid w:val="002030F6"/>
    <w:rsid w:val="00203904"/>
    <w:rsid w:val="00203DFC"/>
    <w:rsid w:val="00203EB7"/>
    <w:rsid w:val="00203F51"/>
    <w:rsid w:val="002043C3"/>
    <w:rsid w:val="00204876"/>
    <w:rsid w:val="00204A22"/>
    <w:rsid w:val="00205B52"/>
    <w:rsid w:val="00205D41"/>
    <w:rsid w:val="00205FE6"/>
    <w:rsid w:val="00206239"/>
    <w:rsid w:val="00206529"/>
    <w:rsid w:val="002065C8"/>
    <w:rsid w:val="00206BEF"/>
    <w:rsid w:val="00206D33"/>
    <w:rsid w:val="00206D58"/>
    <w:rsid w:val="00207047"/>
    <w:rsid w:val="0020707D"/>
    <w:rsid w:val="00207285"/>
    <w:rsid w:val="002073F2"/>
    <w:rsid w:val="00207497"/>
    <w:rsid w:val="00207826"/>
    <w:rsid w:val="0020789D"/>
    <w:rsid w:val="002079F7"/>
    <w:rsid w:val="002100F5"/>
    <w:rsid w:val="002107F9"/>
    <w:rsid w:val="00210E3A"/>
    <w:rsid w:val="002112B1"/>
    <w:rsid w:val="0021172D"/>
    <w:rsid w:val="00212478"/>
    <w:rsid w:val="002124CB"/>
    <w:rsid w:val="00212654"/>
    <w:rsid w:val="00212B9E"/>
    <w:rsid w:val="00212C08"/>
    <w:rsid w:val="0021304A"/>
    <w:rsid w:val="00213801"/>
    <w:rsid w:val="00213862"/>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63D"/>
    <w:rsid w:val="0021696A"/>
    <w:rsid w:val="00216BB5"/>
    <w:rsid w:val="00216C93"/>
    <w:rsid w:val="00216F55"/>
    <w:rsid w:val="002174D6"/>
    <w:rsid w:val="00217897"/>
    <w:rsid w:val="00217AA8"/>
    <w:rsid w:val="00217CB7"/>
    <w:rsid w:val="00217E25"/>
    <w:rsid w:val="00220845"/>
    <w:rsid w:val="0022097D"/>
    <w:rsid w:val="00220B36"/>
    <w:rsid w:val="00220BAF"/>
    <w:rsid w:val="00220F52"/>
    <w:rsid w:val="002212FF"/>
    <w:rsid w:val="0022168B"/>
    <w:rsid w:val="00221729"/>
    <w:rsid w:val="00221D66"/>
    <w:rsid w:val="00221F50"/>
    <w:rsid w:val="002221F7"/>
    <w:rsid w:val="002222C0"/>
    <w:rsid w:val="0022288A"/>
    <w:rsid w:val="00222B43"/>
    <w:rsid w:val="00222DCE"/>
    <w:rsid w:val="00222F9D"/>
    <w:rsid w:val="0022306E"/>
    <w:rsid w:val="002231DD"/>
    <w:rsid w:val="00223562"/>
    <w:rsid w:val="002238CC"/>
    <w:rsid w:val="00223A49"/>
    <w:rsid w:val="00223D02"/>
    <w:rsid w:val="00223D13"/>
    <w:rsid w:val="00223D1D"/>
    <w:rsid w:val="00223DE9"/>
    <w:rsid w:val="00223E31"/>
    <w:rsid w:val="00223EE5"/>
    <w:rsid w:val="00224A7F"/>
    <w:rsid w:val="00224ADB"/>
    <w:rsid w:val="00224CE6"/>
    <w:rsid w:val="002250FD"/>
    <w:rsid w:val="0022599E"/>
    <w:rsid w:val="00225E20"/>
    <w:rsid w:val="0022685D"/>
    <w:rsid w:val="00226C50"/>
    <w:rsid w:val="00227177"/>
    <w:rsid w:val="002274E0"/>
    <w:rsid w:val="0022752F"/>
    <w:rsid w:val="00227676"/>
    <w:rsid w:val="00227852"/>
    <w:rsid w:val="002278EF"/>
    <w:rsid w:val="00227E32"/>
    <w:rsid w:val="00227E7C"/>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11"/>
    <w:rsid w:val="00233EAF"/>
    <w:rsid w:val="00233F3A"/>
    <w:rsid w:val="00233FF5"/>
    <w:rsid w:val="0023453A"/>
    <w:rsid w:val="0023460B"/>
    <w:rsid w:val="00234693"/>
    <w:rsid w:val="002346AA"/>
    <w:rsid w:val="00234760"/>
    <w:rsid w:val="0023477F"/>
    <w:rsid w:val="00234820"/>
    <w:rsid w:val="00234876"/>
    <w:rsid w:val="00234AA5"/>
    <w:rsid w:val="00234D3F"/>
    <w:rsid w:val="00234E71"/>
    <w:rsid w:val="00234F15"/>
    <w:rsid w:val="002353C5"/>
    <w:rsid w:val="00235DD6"/>
    <w:rsid w:val="002363A9"/>
    <w:rsid w:val="00236434"/>
    <w:rsid w:val="002364F0"/>
    <w:rsid w:val="00236541"/>
    <w:rsid w:val="002367BD"/>
    <w:rsid w:val="00236DB4"/>
    <w:rsid w:val="00236DB9"/>
    <w:rsid w:val="00236DDB"/>
    <w:rsid w:val="00236E9E"/>
    <w:rsid w:val="00236FC3"/>
    <w:rsid w:val="00237121"/>
    <w:rsid w:val="00237B0A"/>
    <w:rsid w:val="00237D68"/>
    <w:rsid w:val="00237EA2"/>
    <w:rsid w:val="002404AE"/>
    <w:rsid w:val="002409F7"/>
    <w:rsid w:val="00240AB4"/>
    <w:rsid w:val="0024106C"/>
    <w:rsid w:val="002412B9"/>
    <w:rsid w:val="002415A8"/>
    <w:rsid w:val="00241F26"/>
    <w:rsid w:val="00241F8D"/>
    <w:rsid w:val="002420CB"/>
    <w:rsid w:val="0024215B"/>
    <w:rsid w:val="00242291"/>
    <w:rsid w:val="002424D6"/>
    <w:rsid w:val="002425D7"/>
    <w:rsid w:val="00242725"/>
    <w:rsid w:val="002427FE"/>
    <w:rsid w:val="00242808"/>
    <w:rsid w:val="00242BA9"/>
    <w:rsid w:val="00242C95"/>
    <w:rsid w:val="00242CB8"/>
    <w:rsid w:val="00242D17"/>
    <w:rsid w:val="0024301B"/>
    <w:rsid w:val="0024331B"/>
    <w:rsid w:val="00243699"/>
    <w:rsid w:val="00243735"/>
    <w:rsid w:val="002438E4"/>
    <w:rsid w:val="00243A57"/>
    <w:rsid w:val="00243C58"/>
    <w:rsid w:val="00243CDC"/>
    <w:rsid w:val="00243CE1"/>
    <w:rsid w:val="00244AD8"/>
    <w:rsid w:val="00244B2B"/>
    <w:rsid w:val="00245B8D"/>
    <w:rsid w:val="00245DC0"/>
    <w:rsid w:val="00245E3C"/>
    <w:rsid w:val="00246013"/>
    <w:rsid w:val="00246179"/>
    <w:rsid w:val="00246241"/>
    <w:rsid w:val="00246396"/>
    <w:rsid w:val="00246956"/>
    <w:rsid w:val="00246F02"/>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893"/>
    <w:rsid w:val="00251914"/>
    <w:rsid w:val="00251944"/>
    <w:rsid w:val="002523BB"/>
    <w:rsid w:val="0025246D"/>
    <w:rsid w:val="00252519"/>
    <w:rsid w:val="00252D7F"/>
    <w:rsid w:val="00252E28"/>
    <w:rsid w:val="0025323D"/>
    <w:rsid w:val="00253D6F"/>
    <w:rsid w:val="00253D9D"/>
    <w:rsid w:val="00253E06"/>
    <w:rsid w:val="00253F76"/>
    <w:rsid w:val="0025463B"/>
    <w:rsid w:val="00254745"/>
    <w:rsid w:val="00254A47"/>
    <w:rsid w:val="00254B78"/>
    <w:rsid w:val="00254E8D"/>
    <w:rsid w:val="00254F02"/>
    <w:rsid w:val="00254F50"/>
    <w:rsid w:val="00254FE4"/>
    <w:rsid w:val="0025511C"/>
    <w:rsid w:val="00255235"/>
    <w:rsid w:val="00255B01"/>
    <w:rsid w:val="00255F1E"/>
    <w:rsid w:val="0025653D"/>
    <w:rsid w:val="00256CEE"/>
    <w:rsid w:val="00257437"/>
    <w:rsid w:val="0025755D"/>
    <w:rsid w:val="0026063F"/>
    <w:rsid w:val="00260715"/>
    <w:rsid w:val="00260868"/>
    <w:rsid w:val="00260ECF"/>
    <w:rsid w:val="0026108D"/>
    <w:rsid w:val="002610C5"/>
    <w:rsid w:val="00261288"/>
    <w:rsid w:val="00261424"/>
    <w:rsid w:val="00261468"/>
    <w:rsid w:val="002616F6"/>
    <w:rsid w:val="00261862"/>
    <w:rsid w:val="00261E35"/>
    <w:rsid w:val="00262017"/>
    <w:rsid w:val="002625C8"/>
    <w:rsid w:val="0026273D"/>
    <w:rsid w:val="0026286E"/>
    <w:rsid w:val="0026297F"/>
    <w:rsid w:val="00262BE9"/>
    <w:rsid w:val="00263138"/>
    <w:rsid w:val="002632DF"/>
    <w:rsid w:val="0026337D"/>
    <w:rsid w:val="00263A2D"/>
    <w:rsid w:val="00263BBF"/>
    <w:rsid w:val="00263D2C"/>
    <w:rsid w:val="00263EED"/>
    <w:rsid w:val="002643AC"/>
    <w:rsid w:val="00264AD8"/>
    <w:rsid w:val="00264E2B"/>
    <w:rsid w:val="002651C7"/>
    <w:rsid w:val="002653DE"/>
    <w:rsid w:val="00265470"/>
    <w:rsid w:val="002656A3"/>
    <w:rsid w:val="00265CE7"/>
    <w:rsid w:val="00266083"/>
    <w:rsid w:val="002661F5"/>
    <w:rsid w:val="00266290"/>
    <w:rsid w:val="002662E7"/>
    <w:rsid w:val="0026676B"/>
    <w:rsid w:val="002668A6"/>
    <w:rsid w:val="00266F39"/>
    <w:rsid w:val="00267438"/>
    <w:rsid w:val="0026747C"/>
    <w:rsid w:val="00267A1C"/>
    <w:rsid w:val="00267BAA"/>
    <w:rsid w:val="00267BDB"/>
    <w:rsid w:val="00267D29"/>
    <w:rsid w:val="00267DE3"/>
    <w:rsid w:val="0027000D"/>
    <w:rsid w:val="0027074B"/>
    <w:rsid w:val="00271126"/>
    <w:rsid w:val="0027116F"/>
    <w:rsid w:val="002711AC"/>
    <w:rsid w:val="002714BA"/>
    <w:rsid w:val="002715D3"/>
    <w:rsid w:val="002717BE"/>
    <w:rsid w:val="0027180F"/>
    <w:rsid w:val="00271823"/>
    <w:rsid w:val="00271EB4"/>
    <w:rsid w:val="00272115"/>
    <w:rsid w:val="00272715"/>
    <w:rsid w:val="002727B2"/>
    <w:rsid w:val="00272897"/>
    <w:rsid w:val="00272C28"/>
    <w:rsid w:val="00272F5E"/>
    <w:rsid w:val="0027339B"/>
    <w:rsid w:val="00273578"/>
    <w:rsid w:val="00273674"/>
    <w:rsid w:val="002738A6"/>
    <w:rsid w:val="002739DC"/>
    <w:rsid w:val="00273BC4"/>
    <w:rsid w:val="00273F15"/>
    <w:rsid w:val="0027400E"/>
    <w:rsid w:val="002740A0"/>
    <w:rsid w:val="002740C4"/>
    <w:rsid w:val="0027456B"/>
    <w:rsid w:val="002745C9"/>
    <w:rsid w:val="002748A3"/>
    <w:rsid w:val="002749B5"/>
    <w:rsid w:val="002749F0"/>
    <w:rsid w:val="00274C46"/>
    <w:rsid w:val="00274F06"/>
    <w:rsid w:val="0027591B"/>
    <w:rsid w:val="00275A2A"/>
    <w:rsid w:val="00275C74"/>
    <w:rsid w:val="00275C9C"/>
    <w:rsid w:val="0027609D"/>
    <w:rsid w:val="002760AF"/>
    <w:rsid w:val="002763B0"/>
    <w:rsid w:val="0027676F"/>
    <w:rsid w:val="002771D0"/>
    <w:rsid w:val="0027725F"/>
    <w:rsid w:val="00277475"/>
    <w:rsid w:val="00277580"/>
    <w:rsid w:val="0027769E"/>
    <w:rsid w:val="00277719"/>
    <w:rsid w:val="0027786F"/>
    <w:rsid w:val="00277CCF"/>
    <w:rsid w:val="00277D33"/>
    <w:rsid w:val="00280204"/>
    <w:rsid w:val="00280398"/>
    <w:rsid w:val="00280560"/>
    <w:rsid w:val="00280573"/>
    <w:rsid w:val="00280F2A"/>
    <w:rsid w:val="00280FD3"/>
    <w:rsid w:val="002810AC"/>
    <w:rsid w:val="002810CD"/>
    <w:rsid w:val="0028185D"/>
    <w:rsid w:val="00281F6E"/>
    <w:rsid w:val="002825F8"/>
    <w:rsid w:val="0028270F"/>
    <w:rsid w:val="002828AB"/>
    <w:rsid w:val="002829C6"/>
    <w:rsid w:val="0028315C"/>
    <w:rsid w:val="0028321B"/>
    <w:rsid w:val="002832B4"/>
    <w:rsid w:val="00283D94"/>
    <w:rsid w:val="00284289"/>
    <w:rsid w:val="002844D9"/>
    <w:rsid w:val="00284575"/>
    <w:rsid w:val="00284672"/>
    <w:rsid w:val="002849D4"/>
    <w:rsid w:val="00284D16"/>
    <w:rsid w:val="00284E7E"/>
    <w:rsid w:val="002852E1"/>
    <w:rsid w:val="00285344"/>
    <w:rsid w:val="002853B6"/>
    <w:rsid w:val="0028540E"/>
    <w:rsid w:val="002855A9"/>
    <w:rsid w:val="00285603"/>
    <w:rsid w:val="00285861"/>
    <w:rsid w:val="00285D4D"/>
    <w:rsid w:val="00285D7E"/>
    <w:rsid w:val="00285EEF"/>
    <w:rsid w:val="00285FD7"/>
    <w:rsid w:val="00286071"/>
    <w:rsid w:val="00286088"/>
    <w:rsid w:val="00286430"/>
    <w:rsid w:val="002864FC"/>
    <w:rsid w:val="0028687A"/>
    <w:rsid w:val="0028692B"/>
    <w:rsid w:val="00286B44"/>
    <w:rsid w:val="00286D7F"/>
    <w:rsid w:val="00286E0F"/>
    <w:rsid w:val="00286E89"/>
    <w:rsid w:val="00287057"/>
    <w:rsid w:val="00287275"/>
    <w:rsid w:val="002873BA"/>
    <w:rsid w:val="00287433"/>
    <w:rsid w:val="002876DB"/>
    <w:rsid w:val="00287A6D"/>
    <w:rsid w:val="00287AD4"/>
    <w:rsid w:val="00287D17"/>
    <w:rsid w:val="00287E65"/>
    <w:rsid w:val="00287EA5"/>
    <w:rsid w:val="002900D7"/>
    <w:rsid w:val="002903A7"/>
    <w:rsid w:val="00290711"/>
    <w:rsid w:val="00290A36"/>
    <w:rsid w:val="00290B54"/>
    <w:rsid w:val="00290CE1"/>
    <w:rsid w:val="002914C3"/>
    <w:rsid w:val="0029188F"/>
    <w:rsid w:val="00291BE2"/>
    <w:rsid w:val="002920BC"/>
    <w:rsid w:val="002921DC"/>
    <w:rsid w:val="002921F7"/>
    <w:rsid w:val="0029246D"/>
    <w:rsid w:val="002925EB"/>
    <w:rsid w:val="00292ABB"/>
    <w:rsid w:val="00292BC2"/>
    <w:rsid w:val="002933C9"/>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40"/>
    <w:rsid w:val="00296591"/>
    <w:rsid w:val="0029694D"/>
    <w:rsid w:val="00296C5E"/>
    <w:rsid w:val="0029741B"/>
    <w:rsid w:val="0029770A"/>
    <w:rsid w:val="00297732"/>
    <w:rsid w:val="002979E6"/>
    <w:rsid w:val="00297BCB"/>
    <w:rsid w:val="00297FA5"/>
    <w:rsid w:val="002A00AD"/>
    <w:rsid w:val="002A02BD"/>
    <w:rsid w:val="002A03F5"/>
    <w:rsid w:val="002A07CA"/>
    <w:rsid w:val="002A088B"/>
    <w:rsid w:val="002A0A4E"/>
    <w:rsid w:val="002A0CC7"/>
    <w:rsid w:val="002A0E99"/>
    <w:rsid w:val="002A1370"/>
    <w:rsid w:val="002A14D2"/>
    <w:rsid w:val="002A1710"/>
    <w:rsid w:val="002A1C85"/>
    <w:rsid w:val="002A1F88"/>
    <w:rsid w:val="002A2181"/>
    <w:rsid w:val="002A2264"/>
    <w:rsid w:val="002A2420"/>
    <w:rsid w:val="002A25D6"/>
    <w:rsid w:val="002A2653"/>
    <w:rsid w:val="002A2742"/>
    <w:rsid w:val="002A2FD9"/>
    <w:rsid w:val="002A3253"/>
    <w:rsid w:val="002A32BF"/>
    <w:rsid w:val="002A39D9"/>
    <w:rsid w:val="002A43EC"/>
    <w:rsid w:val="002A4418"/>
    <w:rsid w:val="002A476A"/>
    <w:rsid w:val="002A47B0"/>
    <w:rsid w:val="002A499F"/>
    <w:rsid w:val="002A5B20"/>
    <w:rsid w:val="002A5EB4"/>
    <w:rsid w:val="002A625A"/>
    <w:rsid w:val="002A63B3"/>
    <w:rsid w:val="002A6508"/>
    <w:rsid w:val="002A65F4"/>
    <w:rsid w:val="002A6693"/>
    <w:rsid w:val="002A67B1"/>
    <w:rsid w:val="002A705B"/>
    <w:rsid w:val="002A73C6"/>
    <w:rsid w:val="002A73FE"/>
    <w:rsid w:val="002A7BFE"/>
    <w:rsid w:val="002A7EFA"/>
    <w:rsid w:val="002A7F4E"/>
    <w:rsid w:val="002B07DC"/>
    <w:rsid w:val="002B0B38"/>
    <w:rsid w:val="002B0E99"/>
    <w:rsid w:val="002B117F"/>
    <w:rsid w:val="002B11C4"/>
    <w:rsid w:val="002B1215"/>
    <w:rsid w:val="002B1257"/>
    <w:rsid w:val="002B15A1"/>
    <w:rsid w:val="002B15E0"/>
    <w:rsid w:val="002B1742"/>
    <w:rsid w:val="002B17C4"/>
    <w:rsid w:val="002B1ACF"/>
    <w:rsid w:val="002B1B1E"/>
    <w:rsid w:val="002B1E14"/>
    <w:rsid w:val="002B1F58"/>
    <w:rsid w:val="002B2186"/>
    <w:rsid w:val="002B223B"/>
    <w:rsid w:val="002B2575"/>
    <w:rsid w:val="002B27AC"/>
    <w:rsid w:val="002B2E4D"/>
    <w:rsid w:val="002B2E50"/>
    <w:rsid w:val="002B2F29"/>
    <w:rsid w:val="002B3007"/>
    <w:rsid w:val="002B3308"/>
    <w:rsid w:val="002B337C"/>
    <w:rsid w:val="002B342E"/>
    <w:rsid w:val="002B3665"/>
    <w:rsid w:val="002B3B5E"/>
    <w:rsid w:val="002B3C5C"/>
    <w:rsid w:val="002B3E96"/>
    <w:rsid w:val="002B40C5"/>
    <w:rsid w:val="002B4279"/>
    <w:rsid w:val="002B4692"/>
    <w:rsid w:val="002B4855"/>
    <w:rsid w:val="002B4B3B"/>
    <w:rsid w:val="002B4D2D"/>
    <w:rsid w:val="002B50BE"/>
    <w:rsid w:val="002B5558"/>
    <w:rsid w:val="002B5603"/>
    <w:rsid w:val="002B57D9"/>
    <w:rsid w:val="002B5BB2"/>
    <w:rsid w:val="002B5D3C"/>
    <w:rsid w:val="002B5DBF"/>
    <w:rsid w:val="002B6038"/>
    <w:rsid w:val="002B66B0"/>
    <w:rsid w:val="002B6C62"/>
    <w:rsid w:val="002B6D6B"/>
    <w:rsid w:val="002B6E49"/>
    <w:rsid w:val="002B6EF3"/>
    <w:rsid w:val="002B7099"/>
    <w:rsid w:val="002B754A"/>
    <w:rsid w:val="002B788B"/>
    <w:rsid w:val="002B7C1D"/>
    <w:rsid w:val="002C01EB"/>
    <w:rsid w:val="002C0431"/>
    <w:rsid w:val="002C0F2C"/>
    <w:rsid w:val="002C13B8"/>
    <w:rsid w:val="002C14A7"/>
    <w:rsid w:val="002C1B6A"/>
    <w:rsid w:val="002C261F"/>
    <w:rsid w:val="002C2C8A"/>
    <w:rsid w:val="002C327D"/>
    <w:rsid w:val="002C342D"/>
    <w:rsid w:val="002C34B0"/>
    <w:rsid w:val="002C3626"/>
    <w:rsid w:val="002C36D8"/>
    <w:rsid w:val="002C3BE7"/>
    <w:rsid w:val="002C3FF7"/>
    <w:rsid w:val="002C45DE"/>
    <w:rsid w:val="002C47F0"/>
    <w:rsid w:val="002C497B"/>
    <w:rsid w:val="002C4B5A"/>
    <w:rsid w:val="002C4CEF"/>
    <w:rsid w:val="002C4DAB"/>
    <w:rsid w:val="002C5189"/>
    <w:rsid w:val="002C55A9"/>
    <w:rsid w:val="002C5885"/>
    <w:rsid w:val="002C5B5B"/>
    <w:rsid w:val="002C5ECF"/>
    <w:rsid w:val="002C6284"/>
    <w:rsid w:val="002C63CA"/>
    <w:rsid w:val="002C646A"/>
    <w:rsid w:val="002C659B"/>
    <w:rsid w:val="002C66C9"/>
    <w:rsid w:val="002C6973"/>
    <w:rsid w:val="002C69FE"/>
    <w:rsid w:val="002C6BF6"/>
    <w:rsid w:val="002C6C56"/>
    <w:rsid w:val="002C6F09"/>
    <w:rsid w:val="002C75BE"/>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04"/>
    <w:rsid w:val="002D39C3"/>
    <w:rsid w:val="002D3A7F"/>
    <w:rsid w:val="002D3CB5"/>
    <w:rsid w:val="002D3CE3"/>
    <w:rsid w:val="002D4162"/>
    <w:rsid w:val="002D4702"/>
    <w:rsid w:val="002D477B"/>
    <w:rsid w:val="002D4C46"/>
    <w:rsid w:val="002D4CA6"/>
    <w:rsid w:val="002D525F"/>
    <w:rsid w:val="002D5956"/>
    <w:rsid w:val="002D59DB"/>
    <w:rsid w:val="002D5B58"/>
    <w:rsid w:val="002D5BE7"/>
    <w:rsid w:val="002D5CB3"/>
    <w:rsid w:val="002D60AD"/>
    <w:rsid w:val="002D6158"/>
    <w:rsid w:val="002D61B0"/>
    <w:rsid w:val="002D61F8"/>
    <w:rsid w:val="002D667F"/>
    <w:rsid w:val="002D6DCD"/>
    <w:rsid w:val="002D70DD"/>
    <w:rsid w:val="002D7505"/>
    <w:rsid w:val="002D76D2"/>
    <w:rsid w:val="002D7942"/>
    <w:rsid w:val="002D7B32"/>
    <w:rsid w:val="002D7C1B"/>
    <w:rsid w:val="002D7D3E"/>
    <w:rsid w:val="002E0097"/>
    <w:rsid w:val="002E00DA"/>
    <w:rsid w:val="002E01E9"/>
    <w:rsid w:val="002E0308"/>
    <w:rsid w:val="002E0F8D"/>
    <w:rsid w:val="002E12DE"/>
    <w:rsid w:val="002E1570"/>
    <w:rsid w:val="002E1823"/>
    <w:rsid w:val="002E1DA4"/>
    <w:rsid w:val="002E1E1F"/>
    <w:rsid w:val="002E22FD"/>
    <w:rsid w:val="002E2E1A"/>
    <w:rsid w:val="002E31EA"/>
    <w:rsid w:val="002E35FA"/>
    <w:rsid w:val="002E39D2"/>
    <w:rsid w:val="002E3AC2"/>
    <w:rsid w:val="002E3C09"/>
    <w:rsid w:val="002E3DA8"/>
    <w:rsid w:val="002E3F8B"/>
    <w:rsid w:val="002E4A0E"/>
    <w:rsid w:val="002E4D45"/>
    <w:rsid w:val="002E527E"/>
    <w:rsid w:val="002E5464"/>
    <w:rsid w:val="002E5A31"/>
    <w:rsid w:val="002E5A56"/>
    <w:rsid w:val="002E5B24"/>
    <w:rsid w:val="002E658A"/>
    <w:rsid w:val="002E6A01"/>
    <w:rsid w:val="002E716C"/>
    <w:rsid w:val="002E74BA"/>
    <w:rsid w:val="002E79DA"/>
    <w:rsid w:val="002E7CE4"/>
    <w:rsid w:val="002E7DAB"/>
    <w:rsid w:val="002F0093"/>
    <w:rsid w:val="002F00B8"/>
    <w:rsid w:val="002F0732"/>
    <w:rsid w:val="002F0D70"/>
    <w:rsid w:val="002F0FEC"/>
    <w:rsid w:val="002F166E"/>
    <w:rsid w:val="002F16A6"/>
    <w:rsid w:val="002F1814"/>
    <w:rsid w:val="002F1881"/>
    <w:rsid w:val="002F1A78"/>
    <w:rsid w:val="002F1BE1"/>
    <w:rsid w:val="002F228C"/>
    <w:rsid w:val="002F23D4"/>
    <w:rsid w:val="002F29D6"/>
    <w:rsid w:val="002F3263"/>
    <w:rsid w:val="002F360A"/>
    <w:rsid w:val="002F3959"/>
    <w:rsid w:val="002F396A"/>
    <w:rsid w:val="002F3972"/>
    <w:rsid w:val="002F3996"/>
    <w:rsid w:val="002F3D40"/>
    <w:rsid w:val="002F3DEE"/>
    <w:rsid w:val="002F3FF7"/>
    <w:rsid w:val="002F44B8"/>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6D6"/>
    <w:rsid w:val="002F770B"/>
    <w:rsid w:val="002F777B"/>
    <w:rsid w:val="002F77E3"/>
    <w:rsid w:val="002F7BAF"/>
    <w:rsid w:val="002F7C38"/>
    <w:rsid w:val="002F7D38"/>
    <w:rsid w:val="002F7D77"/>
    <w:rsid w:val="003002FF"/>
    <w:rsid w:val="0030045E"/>
    <w:rsid w:val="00300799"/>
    <w:rsid w:val="00300C9A"/>
    <w:rsid w:val="003012B7"/>
    <w:rsid w:val="00301385"/>
    <w:rsid w:val="00301561"/>
    <w:rsid w:val="00301642"/>
    <w:rsid w:val="00301C5E"/>
    <w:rsid w:val="00301D9A"/>
    <w:rsid w:val="003021CF"/>
    <w:rsid w:val="003023A4"/>
    <w:rsid w:val="003023FB"/>
    <w:rsid w:val="00302E6B"/>
    <w:rsid w:val="00303391"/>
    <w:rsid w:val="00303CB4"/>
    <w:rsid w:val="00303E1E"/>
    <w:rsid w:val="00303E4E"/>
    <w:rsid w:val="003040BA"/>
    <w:rsid w:val="0030425C"/>
    <w:rsid w:val="0030442F"/>
    <w:rsid w:val="003044CE"/>
    <w:rsid w:val="003044D2"/>
    <w:rsid w:val="0030473A"/>
    <w:rsid w:val="00304A80"/>
    <w:rsid w:val="00304EF7"/>
    <w:rsid w:val="00305140"/>
    <w:rsid w:val="00305386"/>
    <w:rsid w:val="003055E5"/>
    <w:rsid w:val="0030573C"/>
    <w:rsid w:val="0030591D"/>
    <w:rsid w:val="00305C84"/>
    <w:rsid w:val="00305DD8"/>
    <w:rsid w:val="00306096"/>
    <w:rsid w:val="003068C5"/>
    <w:rsid w:val="00306B99"/>
    <w:rsid w:val="00306E75"/>
    <w:rsid w:val="003071B7"/>
    <w:rsid w:val="003075BF"/>
    <w:rsid w:val="003077DC"/>
    <w:rsid w:val="003078C5"/>
    <w:rsid w:val="0030792E"/>
    <w:rsid w:val="0030795B"/>
    <w:rsid w:val="00307CC4"/>
    <w:rsid w:val="00310591"/>
    <w:rsid w:val="003106DD"/>
    <w:rsid w:val="00310857"/>
    <w:rsid w:val="003108B4"/>
    <w:rsid w:val="00310AA6"/>
    <w:rsid w:val="00310B05"/>
    <w:rsid w:val="00310BF4"/>
    <w:rsid w:val="00310FC4"/>
    <w:rsid w:val="00311383"/>
    <w:rsid w:val="0031195F"/>
    <w:rsid w:val="003119F8"/>
    <w:rsid w:val="00311A00"/>
    <w:rsid w:val="00311CFD"/>
    <w:rsid w:val="00311DA6"/>
    <w:rsid w:val="0031217F"/>
    <w:rsid w:val="003122A0"/>
    <w:rsid w:val="0031254D"/>
    <w:rsid w:val="00312819"/>
    <w:rsid w:val="003129E1"/>
    <w:rsid w:val="003129F0"/>
    <w:rsid w:val="00312C5C"/>
    <w:rsid w:val="00312E77"/>
    <w:rsid w:val="0031310A"/>
    <w:rsid w:val="003132BA"/>
    <w:rsid w:val="00313563"/>
    <w:rsid w:val="003139F2"/>
    <w:rsid w:val="00313FF2"/>
    <w:rsid w:val="003141B1"/>
    <w:rsid w:val="00314398"/>
    <w:rsid w:val="00314FD4"/>
    <w:rsid w:val="0031520A"/>
    <w:rsid w:val="003155D0"/>
    <w:rsid w:val="00315954"/>
    <w:rsid w:val="00315A1F"/>
    <w:rsid w:val="00315A60"/>
    <w:rsid w:val="00315E95"/>
    <w:rsid w:val="00316024"/>
    <w:rsid w:val="0031604D"/>
    <w:rsid w:val="003163C8"/>
    <w:rsid w:val="003163FF"/>
    <w:rsid w:val="00316820"/>
    <w:rsid w:val="00316844"/>
    <w:rsid w:val="00316899"/>
    <w:rsid w:val="00317216"/>
    <w:rsid w:val="00317307"/>
    <w:rsid w:val="00317BC8"/>
    <w:rsid w:val="00317E74"/>
    <w:rsid w:val="00317E75"/>
    <w:rsid w:val="003200DF"/>
    <w:rsid w:val="00320842"/>
    <w:rsid w:val="003209B4"/>
    <w:rsid w:val="003209D1"/>
    <w:rsid w:val="00320ACE"/>
    <w:rsid w:val="00320BFD"/>
    <w:rsid w:val="00320C0E"/>
    <w:rsid w:val="00320C12"/>
    <w:rsid w:val="00320C3D"/>
    <w:rsid w:val="00320CEF"/>
    <w:rsid w:val="00320F76"/>
    <w:rsid w:val="00320F94"/>
    <w:rsid w:val="0032120F"/>
    <w:rsid w:val="00321217"/>
    <w:rsid w:val="0032132D"/>
    <w:rsid w:val="0032153C"/>
    <w:rsid w:val="003218D2"/>
    <w:rsid w:val="0032192C"/>
    <w:rsid w:val="00321993"/>
    <w:rsid w:val="00321A9D"/>
    <w:rsid w:val="00321AB0"/>
    <w:rsid w:val="00321CE1"/>
    <w:rsid w:val="00321E0D"/>
    <w:rsid w:val="003220C0"/>
    <w:rsid w:val="00322348"/>
    <w:rsid w:val="00322623"/>
    <w:rsid w:val="00322660"/>
    <w:rsid w:val="00322C34"/>
    <w:rsid w:val="0032309A"/>
    <w:rsid w:val="003235AD"/>
    <w:rsid w:val="0032394A"/>
    <w:rsid w:val="00323B61"/>
    <w:rsid w:val="00323BA7"/>
    <w:rsid w:val="00323BB4"/>
    <w:rsid w:val="00324072"/>
    <w:rsid w:val="00324075"/>
    <w:rsid w:val="0032439B"/>
    <w:rsid w:val="00324699"/>
    <w:rsid w:val="003249B6"/>
    <w:rsid w:val="00324B1F"/>
    <w:rsid w:val="0032524A"/>
    <w:rsid w:val="00325831"/>
    <w:rsid w:val="00325DC4"/>
    <w:rsid w:val="00325E35"/>
    <w:rsid w:val="00325F75"/>
    <w:rsid w:val="0032611F"/>
    <w:rsid w:val="003261C6"/>
    <w:rsid w:val="0032637A"/>
    <w:rsid w:val="00326B78"/>
    <w:rsid w:val="00326DE4"/>
    <w:rsid w:val="00327D5A"/>
    <w:rsid w:val="00327E0F"/>
    <w:rsid w:val="00327F10"/>
    <w:rsid w:val="00327FB1"/>
    <w:rsid w:val="003300BC"/>
    <w:rsid w:val="003301C0"/>
    <w:rsid w:val="00330330"/>
    <w:rsid w:val="00331520"/>
    <w:rsid w:val="00331672"/>
    <w:rsid w:val="003317FE"/>
    <w:rsid w:val="0033195E"/>
    <w:rsid w:val="00331D48"/>
    <w:rsid w:val="00331E76"/>
    <w:rsid w:val="00332088"/>
    <w:rsid w:val="003320A7"/>
    <w:rsid w:val="003325B6"/>
    <w:rsid w:val="00332AE0"/>
    <w:rsid w:val="00332C38"/>
    <w:rsid w:val="00332EB0"/>
    <w:rsid w:val="00332F7E"/>
    <w:rsid w:val="00333083"/>
    <w:rsid w:val="0033313A"/>
    <w:rsid w:val="00333388"/>
    <w:rsid w:val="003333E7"/>
    <w:rsid w:val="00333D51"/>
    <w:rsid w:val="00333EBF"/>
    <w:rsid w:val="00334158"/>
    <w:rsid w:val="003342B0"/>
    <w:rsid w:val="003344BB"/>
    <w:rsid w:val="003345F8"/>
    <w:rsid w:val="003346AB"/>
    <w:rsid w:val="00334864"/>
    <w:rsid w:val="00334E79"/>
    <w:rsid w:val="00334F7C"/>
    <w:rsid w:val="003353B3"/>
    <w:rsid w:val="003353F5"/>
    <w:rsid w:val="00335772"/>
    <w:rsid w:val="0033580A"/>
    <w:rsid w:val="0033590B"/>
    <w:rsid w:val="00335B11"/>
    <w:rsid w:val="00335D05"/>
    <w:rsid w:val="00335D21"/>
    <w:rsid w:val="00335FDF"/>
    <w:rsid w:val="00336189"/>
    <w:rsid w:val="00336451"/>
    <w:rsid w:val="003366BD"/>
    <w:rsid w:val="00336731"/>
    <w:rsid w:val="003367DA"/>
    <w:rsid w:val="00336A30"/>
    <w:rsid w:val="00336EF7"/>
    <w:rsid w:val="00336F59"/>
    <w:rsid w:val="00336FF7"/>
    <w:rsid w:val="003371FB"/>
    <w:rsid w:val="0033750D"/>
    <w:rsid w:val="003377C3"/>
    <w:rsid w:val="003377EF"/>
    <w:rsid w:val="0033780B"/>
    <w:rsid w:val="00337A25"/>
    <w:rsid w:val="00337FF9"/>
    <w:rsid w:val="003400CF"/>
    <w:rsid w:val="003401AA"/>
    <w:rsid w:val="003403C3"/>
    <w:rsid w:val="00340718"/>
    <w:rsid w:val="0034073B"/>
    <w:rsid w:val="003407F0"/>
    <w:rsid w:val="003408C8"/>
    <w:rsid w:val="0034092E"/>
    <w:rsid w:val="003409FA"/>
    <w:rsid w:val="00340DD9"/>
    <w:rsid w:val="0034112D"/>
    <w:rsid w:val="00341260"/>
    <w:rsid w:val="003413AC"/>
    <w:rsid w:val="00341A47"/>
    <w:rsid w:val="00341A81"/>
    <w:rsid w:val="003420BA"/>
    <w:rsid w:val="0034255B"/>
    <w:rsid w:val="003425D4"/>
    <w:rsid w:val="00342603"/>
    <w:rsid w:val="00342861"/>
    <w:rsid w:val="003428B3"/>
    <w:rsid w:val="0034297C"/>
    <w:rsid w:val="003429BD"/>
    <w:rsid w:val="00343347"/>
    <w:rsid w:val="003436F9"/>
    <w:rsid w:val="0034391C"/>
    <w:rsid w:val="00343D7A"/>
    <w:rsid w:val="00344152"/>
    <w:rsid w:val="00344195"/>
    <w:rsid w:val="00345036"/>
    <w:rsid w:val="0034559E"/>
    <w:rsid w:val="00345BD3"/>
    <w:rsid w:val="003460C1"/>
    <w:rsid w:val="00346235"/>
    <w:rsid w:val="00346305"/>
    <w:rsid w:val="003469C4"/>
    <w:rsid w:val="003469C9"/>
    <w:rsid w:val="00347066"/>
    <w:rsid w:val="003473BE"/>
    <w:rsid w:val="00347454"/>
    <w:rsid w:val="00347AA3"/>
    <w:rsid w:val="00347EA1"/>
    <w:rsid w:val="00347F06"/>
    <w:rsid w:val="00347F8B"/>
    <w:rsid w:val="0035010C"/>
    <w:rsid w:val="0035016C"/>
    <w:rsid w:val="00350315"/>
    <w:rsid w:val="0035063E"/>
    <w:rsid w:val="00350645"/>
    <w:rsid w:val="003509D8"/>
    <w:rsid w:val="00350C1D"/>
    <w:rsid w:val="00350F9C"/>
    <w:rsid w:val="00351315"/>
    <w:rsid w:val="0035138A"/>
    <w:rsid w:val="00351694"/>
    <w:rsid w:val="0035178F"/>
    <w:rsid w:val="003517FA"/>
    <w:rsid w:val="00351EF5"/>
    <w:rsid w:val="00351FC9"/>
    <w:rsid w:val="00352550"/>
    <w:rsid w:val="003528C6"/>
    <w:rsid w:val="00352AE7"/>
    <w:rsid w:val="00352B51"/>
    <w:rsid w:val="00352C8A"/>
    <w:rsid w:val="00352D97"/>
    <w:rsid w:val="00352F1F"/>
    <w:rsid w:val="00352F9F"/>
    <w:rsid w:val="00353190"/>
    <w:rsid w:val="0035343D"/>
    <w:rsid w:val="00353B85"/>
    <w:rsid w:val="003541B5"/>
    <w:rsid w:val="00354235"/>
    <w:rsid w:val="00354515"/>
    <w:rsid w:val="00354C2F"/>
    <w:rsid w:val="00354D7F"/>
    <w:rsid w:val="00354EA4"/>
    <w:rsid w:val="00355513"/>
    <w:rsid w:val="00355537"/>
    <w:rsid w:val="0035597E"/>
    <w:rsid w:val="00355AD0"/>
    <w:rsid w:val="00356381"/>
    <w:rsid w:val="00356531"/>
    <w:rsid w:val="003566C1"/>
    <w:rsid w:val="003567E4"/>
    <w:rsid w:val="0035718A"/>
    <w:rsid w:val="00357789"/>
    <w:rsid w:val="00357790"/>
    <w:rsid w:val="00357BC5"/>
    <w:rsid w:val="00357F81"/>
    <w:rsid w:val="00357F98"/>
    <w:rsid w:val="00357FC3"/>
    <w:rsid w:val="003602DD"/>
    <w:rsid w:val="00360385"/>
    <w:rsid w:val="00360604"/>
    <w:rsid w:val="00360739"/>
    <w:rsid w:val="003609F4"/>
    <w:rsid w:val="00360F98"/>
    <w:rsid w:val="00360FF1"/>
    <w:rsid w:val="0036100B"/>
    <w:rsid w:val="00361290"/>
    <w:rsid w:val="00361339"/>
    <w:rsid w:val="003613CB"/>
    <w:rsid w:val="00361705"/>
    <w:rsid w:val="003617E0"/>
    <w:rsid w:val="0036181E"/>
    <w:rsid w:val="00361C8E"/>
    <w:rsid w:val="0036205B"/>
    <w:rsid w:val="00362094"/>
    <w:rsid w:val="003620C4"/>
    <w:rsid w:val="003620C7"/>
    <w:rsid w:val="00362342"/>
    <w:rsid w:val="00362361"/>
    <w:rsid w:val="0036238F"/>
    <w:rsid w:val="003625E7"/>
    <w:rsid w:val="003628CF"/>
    <w:rsid w:val="003628F6"/>
    <w:rsid w:val="00362CC0"/>
    <w:rsid w:val="00362D29"/>
    <w:rsid w:val="00362F36"/>
    <w:rsid w:val="00362FC6"/>
    <w:rsid w:val="00362FD7"/>
    <w:rsid w:val="003630E1"/>
    <w:rsid w:val="00363350"/>
    <w:rsid w:val="00363848"/>
    <w:rsid w:val="003638E6"/>
    <w:rsid w:val="003639FB"/>
    <w:rsid w:val="00363A69"/>
    <w:rsid w:val="00363C0A"/>
    <w:rsid w:val="00363D81"/>
    <w:rsid w:val="00364286"/>
    <w:rsid w:val="003645D7"/>
    <w:rsid w:val="0036468F"/>
    <w:rsid w:val="0036497A"/>
    <w:rsid w:val="0036498F"/>
    <w:rsid w:val="00365F58"/>
    <w:rsid w:val="0036692D"/>
    <w:rsid w:val="00366A96"/>
    <w:rsid w:val="00366F4E"/>
    <w:rsid w:val="003671AD"/>
    <w:rsid w:val="003677D6"/>
    <w:rsid w:val="003677E2"/>
    <w:rsid w:val="00367A57"/>
    <w:rsid w:val="00370134"/>
    <w:rsid w:val="00370327"/>
    <w:rsid w:val="00370390"/>
    <w:rsid w:val="00370452"/>
    <w:rsid w:val="003704E0"/>
    <w:rsid w:val="00370545"/>
    <w:rsid w:val="00370709"/>
    <w:rsid w:val="003708DD"/>
    <w:rsid w:val="003708F8"/>
    <w:rsid w:val="00370D29"/>
    <w:rsid w:val="00370D81"/>
    <w:rsid w:val="00370FFA"/>
    <w:rsid w:val="003710C5"/>
    <w:rsid w:val="0037184F"/>
    <w:rsid w:val="003719CD"/>
    <w:rsid w:val="00371CAB"/>
    <w:rsid w:val="00371F7B"/>
    <w:rsid w:val="0037209F"/>
    <w:rsid w:val="0037228B"/>
    <w:rsid w:val="00372A3D"/>
    <w:rsid w:val="00372EBB"/>
    <w:rsid w:val="00372F39"/>
    <w:rsid w:val="0037300B"/>
    <w:rsid w:val="00373455"/>
    <w:rsid w:val="003734DE"/>
    <w:rsid w:val="00373A17"/>
    <w:rsid w:val="00373CC0"/>
    <w:rsid w:val="00373ED3"/>
    <w:rsid w:val="00373FF1"/>
    <w:rsid w:val="00374064"/>
    <w:rsid w:val="003744CD"/>
    <w:rsid w:val="00374540"/>
    <w:rsid w:val="00374CCB"/>
    <w:rsid w:val="00375036"/>
    <w:rsid w:val="003754A6"/>
    <w:rsid w:val="003754B7"/>
    <w:rsid w:val="003755C3"/>
    <w:rsid w:val="0037579F"/>
    <w:rsid w:val="00375852"/>
    <w:rsid w:val="00376109"/>
    <w:rsid w:val="003762C0"/>
    <w:rsid w:val="00376419"/>
    <w:rsid w:val="003769E1"/>
    <w:rsid w:val="00376BC4"/>
    <w:rsid w:val="00376FBB"/>
    <w:rsid w:val="0037721A"/>
    <w:rsid w:val="003774E9"/>
    <w:rsid w:val="003775E1"/>
    <w:rsid w:val="003777F7"/>
    <w:rsid w:val="003778A5"/>
    <w:rsid w:val="003779C7"/>
    <w:rsid w:val="00377A58"/>
    <w:rsid w:val="00377E7A"/>
    <w:rsid w:val="00380038"/>
    <w:rsid w:val="003801AC"/>
    <w:rsid w:val="00380C5D"/>
    <w:rsid w:val="00381075"/>
    <w:rsid w:val="003813FF"/>
    <w:rsid w:val="00381764"/>
    <w:rsid w:val="003818DA"/>
    <w:rsid w:val="003819AC"/>
    <w:rsid w:val="00381A8E"/>
    <w:rsid w:val="0038202A"/>
    <w:rsid w:val="003820A8"/>
    <w:rsid w:val="0038226C"/>
    <w:rsid w:val="0038258B"/>
    <w:rsid w:val="003827A3"/>
    <w:rsid w:val="00382BC3"/>
    <w:rsid w:val="00382E4B"/>
    <w:rsid w:val="00382E68"/>
    <w:rsid w:val="003835A0"/>
    <w:rsid w:val="00383A8E"/>
    <w:rsid w:val="00383C15"/>
    <w:rsid w:val="00383DDF"/>
    <w:rsid w:val="00383FC8"/>
    <w:rsid w:val="00384556"/>
    <w:rsid w:val="00384FAC"/>
    <w:rsid w:val="00385205"/>
    <w:rsid w:val="00385451"/>
    <w:rsid w:val="00385531"/>
    <w:rsid w:val="00385546"/>
    <w:rsid w:val="00385B3B"/>
    <w:rsid w:val="00385C35"/>
    <w:rsid w:val="00385F83"/>
    <w:rsid w:val="003863CD"/>
    <w:rsid w:val="00386463"/>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239"/>
    <w:rsid w:val="003918DE"/>
    <w:rsid w:val="00391A0B"/>
    <w:rsid w:val="00391E36"/>
    <w:rsid w:val="003923CF"/>
    <w:rsid w:val="00392E7D"/>
    <w:rsid w:val="00392EA9"/>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781"/>
    <w:rsid w:val="00395AED"/>
    <w:rsid w:val="00395BB4"/>
    <w:rsid w:val="00395EDE"/>
    <w:rsid w:val="0039609B"/>
    <w:rsid w:val="0039620D"/>
    <w:rsid w:val="003963AB"/>
    <w:rsid w:val="00396A13"/>
    <w:rsid w:val="00396ABA"/>
    <w:rsid w:val="00397219"/>
    <w:rsid w:val="00397277"/>
    <w:rsid w:val="0039731C"/>
    <w:rsid w:val="00397A5D"/>
    <w:rsid w:val="00397F7F"/>
    <w:rsid w:val="003A0151"/>
    <w:rsid w:val="003A0639"/>
    <w:rsid w:val="003A06DC"/>
    <w:rsid w:val="003A06FE"/>
    <w:rsid w:val="003A080F"/>
    <w:rsid w:val="003A09D6"/>
    <w:rsid w:val="003A0F02"/>
    <w:rsid w:val="003A10A6"/>
    <w:rsid w:val="003A1210"/>
    <w:rsid w:val="003A1233"/>
    <w:rsid w:val="003A197A"/>
    <w:rsid w:val="003A19C8"/>
    <w:rsid w:val="003A1ACA"/>
    <w:rsid w:val="003A1ED2"/>
    <w:rsid w:val="003A2081"/>
    <w:rsid w:val="003A21C6"/>
    <w:rsid w:val="003A22DA"/>
    <w:rsid w:val="003A243A"/>
    <w:rsid w:val="003A2BFF"/>
    <w:rsid w:val="003A2D84"/>
    <w:rsid w:val="003A2E03"/>
    <w:rsid w:val="003A3219"/>
    <w:rsid w:val="003A3467"/>
    <w:rsid w:val="003A35B8"/>
    <w:rsid w:val="003A36BE"/>
    <w:rsid w:val="003A375B"/>
    <w:rsid w:val="003A384C"/>
    <w:rsid w:val="003A38E3"/>
    <w:rsid w:val="003A3B8E"/>
    <w:rsid w:val="003A3F47"/>
    <w:rsid w:val="003A404A"/>
    <w:rsid w:val="003A45E9"/>
    <w:rsid w:val="003A4612"/>
    <w:rsid w:val="003A48C7"/>
    <w:rsid w:val="003A4B1A"/>
    <w:rsid w:val="003A4CC4"/>
    <w:rsid w:val="003A5596"/>
    <w:rsid w:val="003A5981"/>
    <w:rsid w:val="003A5BFB"/>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0C20"/>
    <w:rsid w:val="003B100D"/>
    <w:rsid w:val="003B10B1"/>
    <w:rsid w:val="003B1152"/>
    <w:rsid w:val="003B12E9"/>
    <w:rsid w:val="003B12F6"/>
    <w:rsid w:val="003B133D"/>
    <w:rsid w:val="003B19A6"/>
    <w:rsid w:val="003B1A01"/>
    <w:rsid w:val="003B1A44"/>
    <w:rsid w:val="003B2029"/>
    <w:rsid w:val="003B22CB"/>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040"/>
    <w:rsid w:val="003B5130"/>
    <w:rsid w:val="003B513E"/>
    <w:rsid w:val="003B51D0"/>
    <w:rsid w:val="003B544A"/>
    <w:rsid w:val="003B5609"/>
    <w:rsid w:val="003B592C"/>
    <w:rsid w:val="003B59DC"/>
    <w:rsid w:val="003B5A7E"/>
    <w:rsid w:val="003B5AC8"/>
    <w:rsid w:val="003B5ACA"/>
    <w:rsid w:val="003B5B46"/>
    <w:rsid w:val="003B5DB5"/>
    <w:rsid w:val="003B5ED8"/>
    <w:rsid w:val="003B61FA"/>
    <w:rsid w:val="003B63FB"/>
    <w:rsid w:val="003B643A"/>
    <w:rsid w:val="003B6504"/>
    <w:rsid w:val="003B650B"/>
    <w:rsid w:val="003B6613"/>
    <w:rsid w:val="003B665E"/>
    <w:rsid w:val="003B67E1"/>
    <w:rsid w:val="003B6D95"/>
    <w:rsid w:val="003B7204"/>
    <w:rsid w:val="003B72A7"/>
    <w:rsid w:val="003B734A"/>
    <w:rsid w:val="003B741D"/>
    <w:rsid w:val="003B784A"/>
    <w:rsid w:val="003B7BF0"/>
    <w:rsid w:val="003B7F87"/>
    <w:rsid w:val="003C011E"/>
    <w:rsid w:val="003C03D4"/>
    <w:rsid w:val="003C0993"/>
    <w:rsid w:val="003C0D87"/>
    <w:rsid w:val="003C0E05"/>
    <w:rsid w:val="003C12DA"/>
    <w:rsid w:val="003C14F4"/>
    <w:rsid w:val="003C173A"/>
    <w:rsid w:val="003C19B4"/>
    <w:rsid w:val="003C1BD7"/>
    <w:rsid w:val="003C2482"/>
    <w:rsid w:val="003C254C"/>
    <w:rsid w:val="003C2680"/>
    <w:rsid w:val="003C270A"/>
    <w:rsid w:val="003C2973"/>
    <w:rsid w:val="003C2ABE"/>
    <w:rsid w:val="003C2B7B"/>
    <w:rsid w:val="003C3173"/>
    <w:rsid w:val="003C33AC"/>
    <w:rsid w:val="003C33D1"/>
    <w:rsid w:val="003C3681"/>
    <w:rsid w:val="003C3753"/>
    <w:rsid w:val="003C3A54"/>
    <w:rsid w:val="003C3D54"/>
    <w:rsid w:val="003C3DDA"/>
    <w:rsid w:val="003C3EAE"/>
    <w:rsid w:val="003C408F"/>
    <w:rsid w:val="003C448C"/>
    <w:rsid w:val="003C4529"/>
    <w:rsid w:val="003C495B"/>
    <w:rsid w:val="003C5021"/>
    <w:rsid w:val="003C5116"/>
    <w:rsid w:val="003C51CC"/>
    <w:rsid w:val="003C5949"/>
    <w:rsid w:val="003C5C99"/>
    <w:rsid w:val="003C5CCA"/>
    <w:rsid w:val="003C5E08"/>
    <w:rsid w:val="003C5E53"/>
    <w:rsid w:val="003C603D"/>
    <w:rsid w:val="003C61E5"/>
    <w:rsid w:val="003C6984"/>
    <w:rsid w:val="003C6C56"/>
    <w:rsid w:val="003C6DEC"/>
    <w:rsid w:val="003C6E3D"/>
    <w:rsid w:val="003C767E"/>
    <w:rsid w:val="003C7733"/>
    <w:rsid w:val="003C773C"/>
    <w:rsid w:val="003C78B0"/>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60"/>
    <w:rsid w:val="003D35E1"/>
    <w:rsid w:val="003D3837"/>
    <w:rsid w:val="003D392F"/>
    <w:rsid w:val="003D3CC9"/>
    <w:rsid w:val="003D3FE0"/>
    <w:rsid w:val="003D3FFA"/>
    <w:rsid w:val="003D40A5"/>
    <w:rsid w:val="003D4458"/>
    <w:rsid w:val="003D47EE"/>
    <w:rsid w:val="003D47FD"/>
    <w:rsid w:val="003D4A9D"/>
    <w:rsid w:val="003D50BC"/>
    <w:rsid w:val="003D51F9"/>
    <w:rsid w:val="003D59D1"/>
    <w:rsid w:val="003D5D38"/>
    <w:rsid w:val="003D69DE"/>
    <w:rsid w:val="003D6EAD"/>
    <w:rsid w:val="003D731B"/>
    <w:rsid w:val="003D758E"/>
    <w:rsid w:val="003D7A35"/>
    <w:rsid w:val="003D7BF5"/>
    <w:rsid w:val="003D7DB4"/>
    <w:rsid w:val="003D7DCB"/>
    <w:rsid w:val="003E0186"/>
    <w:rsid w:val="003E0872"/>
    <w:rsid w:val="003E096D"/>
    <w:rsid w:val="003E09C5"/>
    <w:rsid w:val="003E0C92"/>
    <w:rsid w:val="003E0CC7"/>
    <w:rsid w:val="003E0DB4"/>
    <w:rsid w:val="003E1C11"/>
    <w:rsid w:val="003E212E"/>
    <w:rsid w:val="003E2492"/>
    <w:rsid w:val="003E25A6"/>
    <w:rsid w:val="003E2834"/>
    <w:rsid w:val="003E2BD9"/>
    <w:rsid w:val="003E2CE3"/>
    <w:rsid w:val="003E2D08"/>
    <w:rsid w:val="003E2D48"/>
    <w:rsid w:val="003E2D70"/>
    <w:rsid w:val="003E30A8"/>
    <w:rsid w:val="003E36F6"/>
    <w:rsid w:val="003E3B85"/>
    <w:rsid w:val="003E3BDE"/>
    <w:rsid w:val="003E3C31"/>
    <w:rsid w:val="003E40F7"/>
    <w:rsid w:val="003E4422"/>
    <w:rsid w:val="003E4542"/>
    <w:rsid w:val="003E4639"/>
    <w:rsid w:val="003E4816"/>
    <w:rsid w:val="003E4AB5"/>
    <w:rsid w:val="003E4EA4"/>
    <w:rsid w:val="003E594B"/>
    <w:rsid w:val="003E5A7E"/>
    <w:rsid w:val="003E5AD7"/>
    <w:rsid w:val="003E5B6E"/>
    <w:rsid w:val="003E5BA5"/>
    <w:rsid w:val="003E5BB4"/>
    <w:rsid w:val="003E5FB4"/>
    <w:rsid w:val="003E628B"/>
    <w:rsid w:val="003E64BF"/>
    <w:rsid w:val="003E6644"/>
    <w:rsid w:val="003E673D"/>
    <w:rsid w:val="003E674F"/>
    <w:rsid w:val="003E6A58"/>
    <w:rsid w:val="003E6D5C"/>
    <w:rsid w:val="003E6EC3"/>
    <w:rsid w:val="003E6FAF"/>
    <w:rsid w:val="003E72A4"/>
    <w:rsid w:val="003E72B4"/>
    <w:rsid w:val="003E72C3"/>
    <w:rsid w:val="003E764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582"/>
    <w:rsid w:val="003F294A"/>
    <w:rsid w:val="003F2A87"/>
    <w:rsid w:val="003F2BCD"/>
    <w:rsid w:val="003F2F01"/>
    <w:rsid w:val="003F327A"/>
    <w:rsid w:val="003F329D"/>
    <w:rsid w:val="003F359C"/>
    <w:rsid w:val="003F36E8"/>
    <w:rsid w:val="003F3A36"/>
    <w:rsid w:val="003F3A97"/>
    <w:rsid w:val="003F3F15"/>
    <w:rsid w:val="003F4288"/>
    <w:rsid w:val="003F43B8"/>
    <w:rsid w:val="003F4E15"/>
    <w:rsid w:val="003F4FA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5D5"/>
    <w:rsid w:val="003F7BAF"/>
    <w:rsid w:val="003F7DE4"/>
    <w:rsid w:val="003F7FE2"/>
    <w:rsid w:val="00400325"/>
    <w:rsid w:val="00400408"/>
    <w:rsid w:val="00400446"/>
    <w:rsid w:val="00400538"/>
    <w:rsid w:val="004006F1"/>
    <w:rsid w:val="00400963"/>
    <w:rsid w:val="00400B32"/>
    <w:rsid w:val="00400E78"/>
    <w:rsid w:val="0040100A"/>
    <w:rsid w:val="004011E0"/>
    <w:rsid w:val="00401250"/>
    <w:rsid w:val="004012B4"/>
    <w:rsid w:val="00401CB3"/>
    <w:rsid w:val="00401E83"/>
    <w:rsid w:val="00401F16"/>
    <w:rsid w:val="004023A4"/>
    <w:rsid w:val="004023E8"/>
    <w:rsid w:val="00402400"/>
    <w:rsid w:val="00402A64"/>
    <w:rsid w:val="00402AF1"/>
    <w:rsid w:val="00402F70"/>
    <w:rsid w:val="00403005"/>
    <w:rsid w:val="0040364A"/>
    <w:rsid w:val="00403662"/>
    <w:rsid w:val="004036A9"/>
    <w:rsid w:val="00403B08"/>
    <w:rsid w:val="00403E27"/>
    <w:rsid w:val="00403E53"/>
    <w:rsid w:val="00403E76"/>
    <w:rsid w:val="00404118"/>
    <w:rsid w:val="00404127"/>
    <w:rsid w:val="00404132"/>
    <w:rsid w:val="0040450D"/>
    <w:rsid w:val="00404579"/>
    <w:rsid w:val="004048D9"/>
    <w:rsid w:val="004054D9"/>
    <w:rsid w:val="00405556"/>
    <w:rsid w:val="00405577"/>
    <w:rsid w:val="004057B0"/>
    <w:rsid w:val="004057D5"/>
    <w:rsid w:val="00405933"/>
    <w:rsid w:val="00405D16"/>
    <w:rsid w:val="00406323"/>
    <w:rsid w:val="00406524"/>
    <w:rsid w:val="004067B7"/>
    <w:rsid w:val="00406E6A"/>
    <w:rsid w:val="00407098"/>
    <w:rsid w:val="00407181"/>
    <w:rsid w:val="0040725B"/>
    <w:rsid w:val="00407469"/>
    <w:rsid w:val="00407A58"/>
    <w:rsid w:val="00407B54"/>
    <w:rsid w:val="00407D59"/>
    <w:rsid w:val="00407E80"/>
    <w:rsid w:val="0041018F"/>
    <w:rsid w:val="004106D2"/>
    <w:rsid w:val="00410941"/>
    <w:rsid w:val="00410B76"/>
    <w:rsid w:val="004112D3"/>
    <w:rsid w:val="00411392"/>
    <w:rsid w:val="0041156A"/>
    <w:rsid w:val="00411A54"/>
    <w:rsid w:val="00411B75"/>
    <w:rsid w:val="00411F27"/>
    <w:rsid w:val="00411FFB"/>
    <w:rsid w:val="0041215C"/>
    <w:rsid w:val="004121A8"/>
    <w:rsid w:val="0041229D"/>
    <w:rsid w:val="00412554"/>
    <w:rsid w:val="004125E7"/>
    <w:rsid w:val="004125F0"/>
    <w:rsid w:val="004128C5"/>
    <w:rsid w:val="00412906"/>
    <w:rsid w:val="00412BAA"/>
    <w:rsid w:val="00412BD8"/>
    <w:rsid w:val="00412C61"/>
    <w:rsid w:val="00412CD4"/>
    <w:rsid w:val="00413586"/>
    <w:rsid w:val="00413774"/>
    <w:rsid w:val="0041386B"/>
    <w:rsid w:val="004138FA"/>
    <w:rsid w:val="0041391E"/>
    <w:rsid w:val="00413A58"/>
    <w:rsid w:val="00413BFD"/>
    <w:rsid w:val="00413E3C"/>
    <w:rsid w:val="00413EB8"/>
    <w:rsid w:val="00414D13"/>
    <w:rsid w:val="00414EDA"/>
    <w:rsid w:val="00414FA7"/>
    <w:rsid w:val="00415064"/>
    <w:rsid w:val="00415238"/>
    <w:rsid w:val="00415245"/>
    <w:rsid w:val="00415268"/>
    <w:rsid w:val="0041533C"/>
    <w:rsid w:val="004153FC"/>
    <w:rsid w:val="0041567A"/>
    <w:rsid w:val="0041579A"/>
    <w:rsid w:val="00415B79"/>
    <w:rsid w:val="00415BD1"/>
    <w:rsid w:val="00415D3D"/>
    <w:rsid w:val="00415D52"/>
    <w:rsid w:val="004162EF"/>
    <w:rsid w:val="004163C4"/>
    <w:rsid w:val="00416431"/>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2979"/>
    <w:rsid w:val="004230FC"/>
    <w:rsid w:val="004231FD"/>
    <w:rsid w:val="00423440"/>
    <w:rsid w:val="0042357F"/>
    <w:rsid w:val="00423A86"/>
    <w:rsid w:val="00423C57"/>
    <w:rsid w:val="00423EC2"/>
    <w:rsid w:val="00423F42"/>
    <w:rsid w:val="0042436C"/>
    <w:rsid w:val="00424762"/>
    <w:rsid w:val="00424E75"/>
    <w:rsid w:val="004251E8"/>
    <w:rsid w:val="004255FF"/>
    <w:rsid w:val="00425C19"/>
    <w:rsid w:val="00425EA7"/>
    <w:rsid w:val="00425ED8"/>
    <w:rsid w:val="00425F15"/>
    <w:rsid w:val="00426007"/>
    <w:rsid w:val="004260BE"/>
    <w:rsid w:val="004263B0"/>
    <w:rsid w:val="004265BA"/>
    <w:rsid w:val="004269F0"/>
    <w:rsid w:val="00426B00"/>
    <w:rsid w:val="00426C5F"/>
    <w:rsid w:val="0042725C"/>
    <w:rsid w:val="00427413"/>
    <w:rsid w:val="00427F19"/>
    <w:rsid w:val="00430174"/>
    <w:rsid w:val="00430413"/>
    <w:rsid w:val="00430778"/>
    <w:rsid w:val="00430BC4"/>
    <w:rsid w:val="00430C12"/>
    <w:rsid w:val="00430CF0"/>
    <w:rsid w:val="00430DE1"/>
    <w:rsid w:val="00430F99"/>
    <w:rsid w:val="00430FA1"/>
    <w:rsid w:val="0043130E"/>
    <w:rsid w:val="00431544"/>
    <w:rsid w:val="004317F0"/>
    <w:rsid w:val="00431892"/>
    <w:rsid w:val="00431A4D"/>
    <w:rsid w:val="00431A7B"/>
    <w:rsid w:val="00431B8E"/>
    <w:rsid w:val="00431EAE"/>
    <w:rsid w:val="0043294C"/>
    <w:rsid w:val="00432D02"/>
    <w:rsid w:val="00433014"/>
    <w:rsid w:val="0043318B"/>
    <w:rsid w:val="004332FF"/>
    <w:rsid w:val="00433422"/>
    <w:rsid w:val="00433426"/>
    <w:rsid w:val="00433768"/>
    <w:rsid w:val="004342DA"/>
    <w:rsid w:val="00434A95"/>
    <w:rsid w:val="00434D76"/>
    <w:rsid w:val="00434EB1"/>
    <w:rsid w:val="00435393"/>
    <w:rsid w:val="00435705"/>
    <w:rsid w:val="0043573F"/>
    <w:rsid w:val="004357D8"/>
    <w:rsid w:val="0043582D"/>
    <w:rsid w:val="00435996"/>
    <w:rsid w:val="00435B6F"/>
    <w:rsid w:val="00435FA2"/>
    <w:rsid w:val="0043602F"/>
    <w:rsid w:val="004360BA"/>
    <w:rsid w:val="00436167"/>
    <w:rsid w:val="00436185"/>
    <w:rsid w:val="004363F1"/>
    <w:rsid w:val="0043695C"/>
    <w:rsid w:val="00436AE3"/>
    <w:rsid w:val="00436BDC"/>
    <w:rsid w:val="00436E52"/>
    <w:rsid w:val="00436FD8"/>
    <w:rsid w:val="00437006"/>
    <w:rsid w:val="00437250"/>
    <w:rsid w:val="00437775"/>
    <w:rsid w:val="00437C26"/>
    <w:rsid w:val="00437DE3"/>
    <w:rsid w:val="0044011A"/>
    <w:rsid w:val="004402B7"/>
    <w:rsid w:val="00440375"/>
    <w:rsid w:val="004403ED"/>
    <w:rsid w:val="00440571"/>
    <w:rsid w:val="00440718"/>
    <w:rsid w:val="00440726"/>
    <w:rsid w:val="00441047"/>
    <w:rsid w:val="004410D9"/>
    <w:rsid w:val="004415BB"/>
    <w:rsid w:val="004415FC"/>
    <w:rsid w:val="004429C0"/>
    <w:rsid w:val="00442C2D"/>
    <w:rsid w:val="00442CCF"/>
    <w:rsid w:val="00442CEC"/>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59D0"/>
    <w:rsid w:val="00446158"/>
    <w:rsid w:val="00446172"/>
    <w:rsid w:val="00446408"/>
    <w:rsid w:val="0044659F"/>
    <w:rsid w:val="00446E0E"/>
    <w:rsid w:val="00446F9E"/>
    <w:rsid w:val="004470AB"/>
    <w:rsid w:val="004470CA"/>
    <w:rsid w:val="00447266"/>
    <w:rsid w:val="00447443"/>
    <w:rsid w:val="00447533"/>
    <w:rsid w:val="00447925"/>
    <w:rsid w:val="00447BF7"/>
    <w:rsid w:val="00447EFB"/>
    <w:rsid w:val="00450037"/>
    <w:rsid w:val="004500DC"/>
    <w:rsid w:val="00450434"/>
    <w:rsid w:val="004507CB"/>
    <w:rsid w:val="00450CB9"/>
    <w:rsid w:val="0045115B"/>
    <w:rsid w:val="00451223"/>
    <w:rsid w:val="00451899"/>
    <w:rsid w:val="00451A23"/>
    <w:rsid w:val="00451D07"/>
    <w:rsid w:val="004521F8"/>
    <w:rsid w:val="004522D2"/>
    <w:rsid w:val="00452381"/>
    <w:rsid w:val="004528B5"/>
    <w:rsid w:val="00452A61"/>
    <w:rsid w:val="0045316F"/>
    <w:rsid w:val="004532DF"/>
    <w:rsid w:val="004533E0"/>
    <w:rsid w:val="004536AC"/>
    <w:rsid w:val="00453A44"/>
    <w:rsid w:val="00453AC3"/>
    <w:rsid w:val="00453D51"/>
    <w:rsid w:val="00453F0F"/>
    <w:rsid w:val="00453F65"/>
    <w:rsid w:val="00454375"/>
    <w:rsid w:val="00454661"/>
    <w:rsid w:val="004547C3"/>
    <w:rsid w:val="004547E7"/>
    <w:rsid w:val="00454AA4"/>
    <w:rsid w:val="00454AF1"/>
    <w:rsid w:val="00454B66"/>
    <w:rsid w:val="00454BB2"/>
    <w:rsid w:val="00454DFC"/>
    <w:rsid w:val="00454FD6"/>
    <w:rsid w:val="00455781"/>
    <w:rsid w:val="0045587C"/>
    <w:rsid w:val="00455A9D"/>
    <w:rsid w:val="00455E2A"/>
    <w:rsid w:val="004561EF"/>
    <w:rsid w:val="00456293"/>
    <w:rsid w:val="00456302"/>
    <w:rsid w:val="00456342"/>
    <w:rsid w:val="004563E1"/>
    <w:rsid w:val="0045641A"/>
    <w:rsid w:val="004565A7"/>
    <w:rsid w:val="00456A1A"/>
    <w:rsid w:val="00456A23"/>
    <w:rsid w:val="00456DA5"/>
    <w:rsid w:val="00457045"/>
    <w:rsid w:val="004571EA"/>
    <w:rsid w:val="00457990"/>
    <w:rsid w:val="00457F75"/>
    <w:rsid w:val="0046005F"/>
    <w:rsid w:val="004602E1"/>
    <w:rsid w:val="0046081C"/>
    <w:rsid w:val="004609B4"/>
    <w:rsid w:val="00460AFC"/>
    <w:rsid w:val="00460B10"/>
    <w:rsid w:val="00460D8F"/>
    <w:rsid w:val="0046121A"/>
    <w:rsid w:val="00461415"/>
    <w:rsid w:val="00461513"/>
    <w:rsid w:val="004616D5"/>
    <w:rsid w:val="00461CBA"/>
    <w:rsid w:val="00461D8A"/>
    <w:rsid w:val="00461F52"/>
    <w:rsid w:val="004620A8"/>
    <w:rsid w:val="00462BC1"/>
    <w:rsid w:val="0046364B"/>
    <w:rsid w:val="0046380C"/>
    <w:rsid w:val="00463ACE"/>
    <w:rsid w:val="00463D1B"/>
    <w:rsid w:val="00463DC7"/>
    <w:rsid w:val="00464483"/>
    <w:rsid w:val="004644A4"/>
    <w:rsid w:val="00464563"/>
    <w:rsid w:val="00464823"/>
    <w:rsid w:val="00464A8F"/>
    <w:rsid w:val="00465733"/>
    <w:rsid w:val="0046596E"/>
    <w:rsid w:val="00465DF8"/>
    <w:rsid w:val="00465E24"/>
    <w:rsid w:val="00465E2F"/>
    <w:rsid w:val="0046641D"/>
    <w:rsid w:val="00466478"/>
    <w:rsid w:val="00466531"/>
    <w:rsid w:val="00466839"/>
    <w:rsid w:val="004669BC"/>
    <w:rsid w:val="00466AB5"/>
    <w:rsid w:val="00466BAF"/>
    <w:rsid w:val="00466E0F"/>
    <w:rsid w:val="00466F8F"/>
    <w:rsid w:val="00466FDE"/>
    <w:rsid w:val="00467433"/>
    <w:rsid w:val="00467AE5"/>
    <w:rsid w:val="00467F58"/>
    <w:rsid w:val="0047052B"/>
    <w:rsid w:val="004707EB"/>
    <w:rsid w:val="00470ACA"/>
    <w:rsid w:val="00470B24"/>
    <w:rsid w:val="00470CEA"/>
    <w:rsid w:val="00470EF3"/>
    <w:rsid w:val="00471109"/>
    <w:rsid w:val="00471248"/>
    <w:rsid w:val="004715EB"/>
    <w:rsid w:val="0047163A"/>
    <w:rsid w:val="00471646"/>
    <w:rsid w:val="0047164F"/>
    <w:rsid w:val="004716CF"/>
    <w:rsid w:val="004717F9"/>
    <w:rsid w:val="00471902"/>
    <w:rsid w:val="00471A4E"/>
    <w:rsid w:val="004722C8"/>
    <w:rsid w:val="004722F6"/>
    <w:rsid w:val="00472EC2"/>
    <w:rsid w:val="00473266"/>
    <w:rsid w:val="004734CA"/>
    <w:rsid w:val="00473BCE"/>
    <w:rsid w:val="00473CE1"/>
    <w:rsid w:val="0047436E"/>
    <w:rsid w:val="00474A0F"/>
    <w:rsid w:val="00474B96"/>
    <w:rsid w:val="00474BF7"/>
    <w:rsid w:val="00474D3A"/>
    <w:rsid w:val="00474D99"/>
    <w:rsid w:val="00474E96"/>
    <w:rsid w:val="00474EF7"/>
    <w:rsid w:val="004750D2"/>
    <w:rsid w:val="0047530F"/>
    <w:rsid w:val="0047595E"/>
    <w:rsid w:val="00475B4C"/>
    <w:rsid w:val="00475E10"/>
    <w:rsid w:val="00476093"/>
    <w:rsid w:val="00476BCA"/>
    <w:rsid w:val="00476C31"/>
    <w:rsid w:val="00476FA6"/>
    <w:rsid w:val="00476FE4"/>
    <w:rsid w:val="004771AA"/>
    <w:rsid w:val="0047733E"/>
    <w:rsid w:val="004776BE"/>
    <w:rsid w:val="00477B96"/>
    <w:rsid w:val="00477E76"/>
    <w:rsid w:val="0048088B"/>
    <w:rsid w:val="004808F2"/>
    <w:rsid w:val="00480A2C"/>
    <w:rsid w:val="00480AB3"/>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1F1"/>
    <w:rsid w:val="00485AEC"/>
    <w:rsid w:val="00485D06"/>
    <w:rsid w:val="00485F3C"/>
    <w:rsid w:val="00486CDC"/>
    <w:rsid w:val="00486E12"/>
    <w:rsid w:val="00486F30"/>
    <w:rsid w:val="004871F8"/>
    <w:rsid w:val="00487219"/>
    <w:rsid w:val="00487402"/>
    <w:rsid w:val="00487440"/>
    <w:rsid w:val="004874F3"/>
    <w:rsid w:val="00487845"/>
    <w:rsid w:val="0048784E"/>
    <w:rsid w:val="004878FA"/>
    <w:rsid w:val="0048793F"/>
    <w:rsid w:val="00490255"/>
    <w:rsid w:val="00490480"/>
    <w:rsid w:val="004907B2"/>
    <w:rsid w:val="00490B09"/>
    <w:rsid w:val="00490CF8"/>
    <w:rsid w:val="00491F8E"/>
    <w:rsid w:val="0049208E"/>
    <w:rsid w:val="004923ED"/>
    <w:rsid w:val="004925CC"/>
    <w:rsid w:val="004927F6"/>
    <w:rsid w:val="004927FF"/>
    <w:rsid w:val="00492D4E"/>
    <w:rsid w:val="00493281"/>
    <w:rsid w:val="004934F6"/>
    <w:rsid w:val="004936F8"/>
    <w:rsid w:val="00493788"/>
    <w:rsid w:val="00493C07"/>
    <w:rsid w:val="00493E26"/>
    <w:rsid w:val="00494303"/>
    <w:rsid w:val="0049438F"/>
    <w:rsid w:val="00494C61"/>
    <w:rsid w:val="00495319"/>
    <w:rsid w:val="00495510"/>
    <w:rsid w:val="00495850"/>
    <w:rsid w:val="004958FA"/>
    <w:rsid w:val="004959EB"/>
    <w:rsid w:val="00495AC3"/>
    <w:rsid w:val="00495C99"/>
    <w:rsid w:val="004961D7"/>
    <w:rsid w:val="004961FB"/>
    <w:rsid w:val="0049621F"/>
    <w:rsid w:val="0049638E"/>
    <w:rsid w:val="00496654"/>
    <w:rsid w:val="00496867"/>
    <w:rsid w:val="0049687D"/>
    <w:rsid w:val="00496AD6"/>
    <w:rsid w:val="00496EFB"/>
    <w:rsid w:val="00497025"/>
    <w:rsid w:val="004970C3"/>
    <w:rsid w:val="00497366"/>
    <w:rsid w:val="004973C6"/>
    <w:rsid w:val="00497877"/>
    <w:rsid w:val="004A03DD"/>
    <w:rsid w:val="004A05A7"/>
    <w:rsid w:val="004A0CDC"/>
    <w:rsid w:val="004A0E12"/>
    <w:rsid w:val="004A1180"/>
    <w:rsid w:val="004A153D"/>
    <w:rsid w:val="004A1641"/>
    <w:rsid w:val="004A16D0"/>
    <w:rsid w:val="004A1768"/>
    <w:rsid w:val="004A1F24"/>
    <w:rsid w:val="004A21CB"/>
    <w:rsid w:val="004A2577"/>
    <w:rsid w:val="004A2677"/>
    <w:rsid w:val="004A270E"/>
    <w:rsid w:val="004A2BBF"/>
    <w:rsid w:val="004A2C93"/>
    <w:rsid w:val="004A2C9C"/>
    <w:rsid w:val="004A336B"/>
    <w:rsid w:val="004A3443"/>
    <w:rsid w:val="004A3558"/>
    <w:rsid w:val="004A3827"/>
    <w:rsid w:val="004A3BA9"/>
    <w:rsid w:val="004A42CB"/>
    <w:rsid w:val="004A4751"/>
    <w:rsid w:val="004A47E7"/>
    <w:rsid w:val="004A4A70"/>
    <w:rsid w:val="004A4AAF"/>
    <w:rsid w:val="004A4B41"/>
    <w:rsid w:val="004A52F7"/>
    <w:rsid w:val="004A53DE"/>
    <w:rsid w:val="004A5433"/>
    <w:rsid w:val="004A5734"/>
    <w:rsid w:val="004A5A11"/>
    <w:rsid w:val="004A5A5C"/>
    <w:rsid w:val="004A5D09"/>
    <w:rsid w:val="004A5DF6"/>
    <w:rsid w:val="004A606A"/>
    <w:rsid w:val="004A6076"/>
    <w:rsid w:val="004A61FF"/>
    <w:rsid w:val="004A66A5"/>
    <w:rsid w:val="004A6EB4"/>
    <w:rsid w:val="004A703E"/>
    <w:rsid w:val="004A7057"/>
    <w:rsid w:val="004A7458"/>
    <w:rsid w:val="004A74E6"/>
    <w:rsid w:val="004A792A"/>
    <w:rsid w:val="004A79C3"/>
    <w:rsid w:val="004A7B80"/>
    <w:rsid w:val="004A7BF5"/>
    <w:rsid w:val="004A7E0C"/>
    <w:rsid w:val="004A7F92"/>
    <w:rsid w:val="004B008F"/>
    <w:rsid w:val="004B035F"/>
    <w:rsid w:val="004B059B"/>
    <w:rsid w:val="004B0631"/>
    <w:rsid w:val="004B07ED"/>
    <w:rsid w:val="004B0910"/>
    <w:rsid w:val="004B0A4E"/>
    <w:rsid w:val="004B0AD1"/>
    <w:rsid w:val="004B0B83"/>
    <w:rsid w:val="004B0F7F"/>
    <w:rsid w:val="004B104E"/>
    <w:rsid w:val="004B111C"/>
    <w:rsid w:val="004B1177"/>
    <w:rsid w:val="004B117D"/>
    <w:rsid w:val="004B1AD8"/>
    <w:rsid w:val="004B2178"/>
    <w:rsid w:val="004B2827"/>
    <w:rsid w:val="004B2A74"/>
    <w:rsid w:val="004B2C4A"/>
    <w:rsid w:val="004B31F3"/>
    <w:rsid w:val="004B337B"/>
    <w:rsid w:val="004B354F"/>
    <w:rsid w:val="004B3557"/>
    <w:rsid w:val="004B3B5B"/>
    <w:rsid w:val="004B3BEB"/>
    <w:rsid w:val="004B416F"/>
    <w:rsid w:val="004B43A2"/>
    <w:rsid w:val="004B45BB"/>
    <w:rsid w:val="004B479F"/>
    <w:rsid w:val="004B4A25"/>
    <w:rsid w:val="004B4EC3"/>
    <w:rsid w:val="004B4FBF"/>
    <w:rsid w:val="004B50CB"/>
    <w:rsid w:val="004B5713"/>
    <w:rsid w:val="004B5E7B"/>
    <w:rsid w:val="004B5FF4"/>
    <w:rsid w:val="004B601F"/>
    <w:rsid w:val="004B60C3"/>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4F70"/>
    <w:rsid w:val="004C5020"/>
    <w:rsid w:val="004C5895"/>
    <w:rsid w:val="004C5BFA"/>
    <w:rsid w:val="004C5ED1"/>
    <w:rsid w:val="004C62C2"/>
    <w:rsid w:val="004C62FF"/>
    <w:rsid w:val="004C66F7"/>
    <w:rsid w:val="004C686B"/>
    <w:rsid w:val="004C6964"/>
    <w:rsid w:val="004C6D1C"/>
    <w:rsid w:val="004C6F0B"/>
    <w:rsid w:val="004C6F0D"/>
    <w:rsid w:val="004C7051"/>
    <w:rsid w:val="004C7C80"/>
    <w:rsid w:val="004C7DE5"/>
    <w:rsid w:val="004D020D"/>
    <w:rsid w:val="004D11AB"/>
    <w:rsid w:val="004D14B4"/>
    <w:rsid w:val="004D17DE"/>
    <w:rsid w:val="004D1CFF"/>
    <w:rsid w:val="004D20CF"/>
    <w:rsid w:val="004D215A"/>
    <w:rsid w:val="004D22E1"/>
    <w:rsid w:val="004D25CC"/>
    <w:rsid w:val="004D2E22"/>
    <w:rsid w:val="004D30B3"/>
    <w:rsid w:val="004D3CA2"/>
    <w:rsid w:val="004D3D66"/>
    <w:rsid w:val="004D3DFC"/>
    <w:rsid w:val="004D3E1D"/>
    <w:rsid w:val="004D40A9"/>
    <w:rsid w:val="004D4355"/>
    <w:rsid w:val="004D467A"/>
    <w:rsid w:val="004D4B30"/>
    <w:rsid w:val="004D4B33"/>
    <w:rsid w:val="004D50B6"/>
    <w:rsid w:val="004D5104"/>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088"/>
    <w:rsid w:val="004E0122"/>
    <w:rsid w:val="004E02B6"/>
    <w:rsid w:val="004E04FF"/>
    <w:rsid w:val="004E05CA"/>
    <w:rsid w:val="004E067D"/>
    <w:rsid w:val="004E0802"/>
    <w:rsid w:val="004E089D"/>
    <w:rsid w:val="004E0B42"/>
    <w:rsid w:val="004E0E53"/>
    <w:rsid w:val="004E0FBB"/>
    <w:rsid w:val="004E118B"/>
    <w:rsid w:val="004E12DE"/>
    <w:rsid w:val="004E1929"/>
    <w:rsid w:val="004E1F92"/>
    <w:rsid w:val="004E212F"/>
    <w:rsid w:val="004E214F"/>
    <w:rsid w:val="004E2320"/>
    <w:rsid w:val="004E24E6"/>
    <w:rsid w:val="004E26CE"/>
    <w:rsid w:val="004E2BB0"/>
    <w:rsid w:val="004E2BB9"/>
    <w:rsid w:val="004E2DD3"/>
    <w:rsid w:val="004E2F3F"/>
    <w:rsid w:val="004E2FD3"/>
    <w:rsid w:val="004E3124"/>
    <w:rsid w:val="004E327A"/>
    <w:rsid w:val="004E327E"/>
    <w:rsid w:val="004E3349"/>
    <w:rsid w:val="004E3A6A"/>
    <w:rsid w:val="004E3B0E"/>
    <w:rsid w:val="004E3C1C"/>
    <w:rsid w:val="004E3D8F"/>
    <w:rsid w:val="004E43A1"/>
    <w:rsid w:val="004E4491"/>
    <w:rsid w:val="004E4A81"/>
    <w:rsid w:val="004E4ADA"/>
    <w:rsid w:val="004E4B49"/>
    <w:rsid w:val="004E4D5F"/>
    <w:rsid w:val="004E4F7E"/>
    <w:rsid w:val="004E5834"/>
    <w:rsid w:val="004E5F1D"/>
    <w:rsid w:val="004E5F69"/>
    <w:rsid w:val="004E625C"/>
    <w:rsid w:val="004E6341"/>
    <w:rsid w:val="004E6438"/>
    <w:rsid w:val="004E6540"/>
    <w:rsid w:val="004E6768"/>
    <w:rsid w:val="004E693A"/>
    <w:rsid w:val="004E6A24"/>
    <w:rsid w:val="004E6CB0"/>
    <w:rsid w:val="004E7008"/>
    <w:rsid w:val="004E705F"/>
    <w:rsid w:val="004E7160"/>
    <w:rsid w:val="004E7542"/>
    <w:rsid w:val="004E77F1"/>
    <w:rsid w:val="004E7865"/>
    <w:rsid w:val="004E7AED"/>
    <w:rsid w:val="004E7FFA"/>
    <w:rsid w:val="004F0243"/>
    <w:rsid w:val="004F0416"/>
    <w:rsid w:val="004F0515"/>
    <w:rsid w:val="004F069C"/>
    <w:rsid w:val="004F07A7"/>
    <w:rsid w:val="004F0A1E"/>
    <w:rsid w:val="004F0C8F"/>
    <w:rsid w:val="004F0D03"/>
    <w:rsid w:val="004F0DFF"/>
    <w:rsid w:val="004F1475"/>
    <w:rsid w:val="004F1511"/>
    <w:rsid w:val="004F1514"/>
    <w:rsid w:val="004F1B9A"/>
    <w:rsid w:val="004F1CE6"/>
    <w:rsid w:val="004F1D1C"/>
    <w:rsid w:val="004F1DCE"/>
    <w:rsid w:val="004F1EB3"/>
    <w:rsid w:val="004F211D"/>
    <w:rsid w:val="004F219F"/>
    <w:rsid w:val="004F2767"/>
    <w:rsid w:val="004F287B"/>
    <w:rsid w:val="004F3582"/>
    <w:rsid w:val="004F3697"/>
    <w:rsid w:val="004F379F"/>
    <w:rsid w:val="004F3B3F"/>
    <w:rsid w:val="004F3E5A"/>
    <w:rsid w:val="004F40F4"/>
    <w:rsid w:val="004F412C"/>
    <w:rsid w:val="004F417E"/>
    <w:rsid w:val="004F44E0"/>
    <w:rsid w:val="004F47D9"/>
    <w:rsid w:val="004F4886"/>
    <w:rsid w:val="004F4960"/>
    <w:rsid w:val="004F4BC5"/>
    <w:rsid w:val="004F50FF"/>
    <w:rsid w:val="004F5397"/>
    <w:rsid w:val="004F5463"/>
    <w:rsid w:val="004F5AA0"/>
    <w:rsid w:val="004F60BF"/>
    <w:rsid w:val="004F6332"/>
    <w:rsid w:val="004F660F"/>
    <w:rsid w:val="004F6767"/>
    <w:rsid w:val="004F6779"/>
    <w:rsid w:val="004F67FE"/>
    <w:rsid w:val="004F693F"/>
    <w:rsid w:val="004F6DD0"/>
    <w:rsid w:val="004F7002"/>
    <w:rsid w:val="004F75C4"/>
    <w:rsid w:val="004F7705"/>
    <w:rsid w:val="004F77E0"/>
    <w:rsid w:val="00500075"/>
    <w:rsid w:val="00500203"/>
    <w:rsid w:val="005002B9"/>
    <w:rsid w:val="00500AAE"/>
    <w:rsid w:val="00500B56"/>
    <w:rsid w:val="00501161"/>
    <w:rsid w:val="00501536"/>
    <w:rsid w:val="00501CEE"/>
    <w:rsid w:val="00501E46"/>
    <w:rsid w:val="00502356"/>
    <w:rsid w:val="0050261D"/>
    <w:rsid w:val="00502720"/>
    <w:rsid w:val="00502976"/>
    <w:rsid w:val="005029F2"/>
    <w:rsid w:val="00502C94"/>
    <w:rsid w:val="00502E36"/>
    <w:rsid w:val="00502FA1"/>
    <w:rsid w:val="005033E9"/>
    <w:rsid w:val="005034DF"/>
    <w:rsid w:val="00503552"/>
    <w:rsid w:val="0050356F"/>
    <w:rsid w:val="005035FF"/>
    <w:rsid w:val="00503C70"/>
    <w:rsid w:val="00503CF9"/>
    <w:rsid w:val="00503F12"/>
    <w:rsid w:val="00503F15"/>
    <w:rsid w:val="005045A5"/>
    <w:rsid w:val="005045E8"/>
    <w:rsid w:val="005049BE"/>
    <w:rsid w:val="00504A4D"/>
    <w:rsid w:val="00504C64"/>
    <w:rsid w:val="00504E23"/>
    <w:rsid w:val="00505673"/>
    <w:rsid w:val="00505D10"/>
    <w:rsid w:val="005062A0"/>
    <w:rsid w:val="0050689E"/>
    <w:rsid w:val="0050693F"/>
    <w:rsid w:val="0050699D"/>
    <w:rsid w:val="00506A45"/>
    <w:rsid w:val="00506FC6"/>
    <w:rsid w:val="005070A5"/>
    <w:rsid w:val="005074A0"/>
    <w:rsid w:val="0050759F"/>
    <w:rsid w:val="005079FA"/>
    <w:rsid w:val="00507C79"/>
    <w:rsid w:val="00507E1E"/>
    <w:rsid w:val="005102C3"/>
    <w:rsid w:val="0051033C"/>
    <w:rsid w:val="0051046A"/>
    <w:rsid w:val="005107DF"/>
    <w:rsid w:val="00510901"/>
    <w:rsid w:val="00510E42"/>
    <w:rsid w:val="00511095"/>
    <w:rsid w:val="0051120D"/>
    <w:rsid w:val="00511F56"/>
    <w:rsid w:val="00512078"/>
    <w:rsid w:val="00512730"/>
    <w:rsid w:val="00512A4B"/>
    <w:rsid w:val="00512C1E"/>
    <w:rsid w:val="00512C55"/>
    <w:rsid w:val="00512E5B"/>
    <w:rsid w:val="00513099"/>
    <w:rsid w:val="00513264"/>
    <w:rsid w:val="00513711"/>
    <w:rsid w:val="00513764"/>
    <w:rsid w:val="0051433F"/>
    <w:rsid w:val="00514452"/>
    <w:rsid w:val="0051498E"/>
    <w:rsid w:val="00514C72"/>
    <w:rsid w:val="00514C87"/>
    <w:rsid w:val="00514E31"/>
    <w:rsid w:val="00515092"/>
    <w:rsid w:val="00515374"/>
    <w:rsid w:val="005154F0"/>
    <w:rsid w:val="00515898"/>
    <w:rsid w:val="00515932"/>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BFF"/>
    <w:rsid w:val="00520C5B"/>
    <w:rsid w:val="00521261"/>
    <w:rsid w:val="0052154B"/>
    <w:rsid w:val="00521ACF"/>
    <w:rsid w:val="00521AEA"/>
    <w:rsid w:val="00521D89"/>
    <w:rsid w:val="00521FD9"/>
    <w:rsid w:val="005221AD"/>
    <w:rsid w:val="005229E1"/>
    <w:rsid w:val="00522FFE"/>
    <w:rsid w:val="005231C6"/>
    <w:rsid w:val="005236B4"/>
    <w:rsid w:val="00523C39"/>
    <w:rsid w:val="00523FA4"/>
    <w:rsid w:val="00524355"/>
    <w:rsid w:val="005245C2"/>
    <w:rsid w:val="005246C5"/>
    <w:rsid w:val="00524968"/>
    <w:rsid w:val="00524DED"/>
    <w:rsid w:val="00524F04"/>
    <w:rsid w:val="00524FC3"/>
    <w:rsid w:val="00525562"/>
    <w:rsid w:val="0052578C"/>
    <w:rsid w:val="005257A8"/>
    <w:rsid w:val="005257BA"/>
    <w:rsid w:val="0052594E"/>
    <w:rsid w:val="00525953"/>
    <w:rsid w:val="00525978"/>
    <w:rsid w:val="00525B19"/>
    <w:rsid w:val="005260B1"/>
    <w:rsid w:val="00526142"/>
    <w:rsid w:val="00526540"/>
    <w:rsid w:val="00526576"/>
    <w:rsid w:val="00526671"/>
    <w:rsid w:val="005266E6"/>
    <w:rsid w:val="00526AE4"/>
    <w:rsid w:val="00526B13"/>
    <w:rsid w:val="00526BA7"/>
    <w:rsid w:val="00526D7B"/>
    <w:rsid w:val="00526EC1"/>
    <w:rsid w:val="0052726C"/>
    <w:rsid w:val="005272BF"/>
    <w:rsid w:val="00527672"/>
    <w:rsid w:val="005279A5"/>
    <w:rsid w:val="005279F2"/>
    <w:rsid w:val="00527B28"/>
    <w:rsid w:val="005300F0"/>
    <w:rsid w:val="00530214"/>
    <w:rsid w:val="00530235"/>
    <w:rsid w:val="005304CB"/>
    <w:rsid w:val="00530A34"/>
    <w:rsid w:val="00530D0E"/>
    <w:rsid w:val="00530D1E"/>
    <w:rsid w:val="00530DB3"/>
    <w:rsid w:val="00530DCC"/>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D7"/>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BFE"/>
    <w:rsid w:val="00536242"/>
    <w:rsid w:val="005363FF"/>
    <w:rsid w:val="005365CC"/>
    <w:rsid w:val="005368CB"/>
    <w:rsid w:val="00536B0D"/>
    <w:rsid w:val="00536E40"/>
    <w:rsid w:val="00537040"/>
    <w:rsid w:val="00537B60"/>
    <w:rsid w:val="00537CFB"/>
    <w:rsid w:val="00537FD0"/>
    <w:rsid w:val="0054017F"/>
    <w:rsid w:val="005401EC"/>
    <w:rsid w:val="0054053A"/>
    <w:rsid w:val="005409DA"/>
    <w:rsid w:val="00540B2C"/>
    <w:rsid w:val="00541403"/>
    <w:rsid w:val="00541FE7"/>
    <w:rsid w:val="00542162"/>
    <w:rsid w:val="0054217E"/>
    <w:rsid w:val="005421A5"/>
    <w:rsid w:val="00542368"/>
    <w:rsid w:val="00542490"/>
    <w:rsid w:val="005426AF"/>
    <w:rsid w:val="00542B74"/>
    <w:rsid w:val="00542BE7"/>
    <w:rsid w:val="00542E9D"/>
    <w:rsid w:val="00542EF8"/>
    <w:rsid w:val="0054333D"/>
    <w:rsid w:val="00543770"/>
    <w:rsid w:val="00544551"/>
    <w:rsid w:val="00544B30"/>
    <w:rsid w:val="00544EFC"/>
    <w:rsid w:val="00545556"/>
    <w:rsid w:val="00545968"/>
    <w:rsid w:val="00545C81"/>
    <w:rsid w:val="00545FB0"/>
    <w:rsid w:val="0054639E"/>
    <w:rsid w:val="0054660C"/>
    <w:rsid w:val="00546E18"/>
    <w:rsid w:val="00546ED2"/>
    <w:rsid w:val="00546F2B"/>
    <w:rsid w:val="00547160"/>
    <w:rsid w:val="00547516"/>
    <w:rsid w:val="00550011"/>
    <w:rsid w:val="00550114"/>
    <w:rsid w:val="005504DB"/>
    <w:rsid w:val="005508E0"/>
    <w:rsid w:val="00550BFF"/>
    <w:rsid w:val="00550CD4"/>
    <w:rsid w:val="00550ECC"/>
    <w:rsid w:val="00550EF7"/>
    <w:rsid w:val="00550F4E"/>
    <w:rsid w:val="00551014"/>
    <w:rsid w:val="00551350"/>
    <w:rsid w:val="00551526"/>
    <w:rsid w:val="00551534"/>
    <w:rsid w:val="00551AE9"/>
    <w:rsid w:val="00551F77"/>
    <w:rsid w:val="00552015"/>
    <w:rsid w:val="00552197"/>
    <w:rsid w:val="00552B0C"/>
    <w:rsid w:val="00552B38"/>
    <w:rsid w:val="00552EA5"/>
    <w:rsid w:val="00553302"/>
    <w:rsid w:val="005533CA"/>
    <w:rsid w:val="00553492"/>
    <w:rsid w:val="005535D4"/>
    <w:rsid w:val="005537F6"/>
    <w:rsid w:val="005539C4"/>
    <w:rsid w:val="00553E41"/>
    <w:rsid w:val="00553F87"/>
    <w:rsid w:val="00553FF9"/>
    <w:rsid w:val="0055439A"/>
    <w:rsid w:val="00554542"/>
    <w:rsid w:val="00554672"/>
    <w:rsid w:val="00554BAD"/>
    <w:rsid w:val="00554E43"/>
    <w:rsid w:val="00554FEB"/>
    <w:rsid w:val="00555145"/>
    <w:rsid w:val="005552CB"/>
    <w:rsid w:val="005555C7"/>
    <w:rsid w:val="00555C06"/>
    <w:rsid w:val="005560E9"/>
    <w:rsid w:val="005561C1"/>
    <w:rsid w:val="0055632C"/>
    <w:rsid w:val="005563AE"/>
    <w:rsid w:val="0055681C"/>
    <w:rsid w:val="0055688D"/>
    <w:rsid w:val="005569C3"/>
    <w:rsid w:val="00556B5E"/>
    <w:rsid w:val="0055728D"/>
    <w:rsid w:val="00557D1E"/>
    <w:rsid w:val="00557D64"/>
    <w:rsid w:val="00557EEC"/>
    <w:rsid w:val="00557F45"/>
    <w:rsid w:val="0056066C"/>
    <w:rsid w:val="00560F32"/>
    <w:rsid w:val="0056128D"/>
    <w:rsid w:val="00561633"/>
    <w:rsid w:val="00561A09"/>
    <w:rsid w:val="00561A1F"/>
    <w:rsid w:val="00561BE0"/>
    <w:rsid w:val="00561C3C"/>
    <w:rsid w:val="00561CB4"/>
    <w:rsid w:val="0056207C"/>
    <w:rsid w:val="005621A7"/>
    <w:rsid w:val="0056230C"/>
    <w:rsid w:val="00562A30"/>
    <w:rsid w:val="00562A56"/>
    <w:rsid w:val="00562BCA"/>
    <w:rsid w:val="00562CB5"/>
    <w:rsid w:val="00562CBA"/>
    <w:rsid w:val="00563203"/>
    <w:rsid w:val="005633EC"/>
    <w:rsid w:val="00563632"/>
    <w:rsid w:val="00563ECA"/>
    <w:rsid w:val="0056401A"/>
    <w:rsid w:val="00564122"/>
    <w:rsid w:val="005644D3"/>
    <w:rsid w:val="00564569"/>
    <w:rsid w:val="0056457E"/>
    <w:rsid w:val="0056462F"/>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2E7"/>
    <w:rsid w:val="00570486"/>
    <w:rsid w:val="0057048F"/>
    <w:rsid w:val="005707E8"/>
    <w:rsid w:val="00570C66"/>
    <w:rsid w:val="00570C76"/>
    <w:rsid w:val="0057106F"/>
    <w:rsid w:val="005710AD"/>
    <w:rsid w:val="0057128B"/>
    <w:rsid w:val="00571348"/>
    <w:rsid w:val="00571430"/>
    <w:rsid w:val="00571B4B"/>
    <w:rsid w:val="00571C63"/>
    <w:rsid w:val="00571FBB"/>
    <w:rsid w:val="005726A7"/>
    <w:rsid w:val="005727AE"/>
    <w:rsid w:val="00572A50"/>
    <w:rsid w:val="00572CBF"/>
    <w:rsid w:val="00572DFE"/>
    <w:rsid w:val="005732A4"/>
    <w:rsid w:val="00573374"/>
    <w:rsid w:val="0057351E"/>
    <w:rsid w:val="0057356D"/>
    <w:rsid w:val="00573699"/>
    <w:rsid w:val="005736FA"/>
    <w:rsid w:val="00573D17"/>
    <w:rsid w:val="0057453C"/>
    <w:rsid w:val="005747E5"/>
    <w:rsid w:val="00574C2F"/>
    <w:rsid w:val="00575073"/>
    <w:rsid w:val="00575873"/>
    <w:rsid w:val="00575C25"/>
    <w:rsid w:val="0057658E"/>
    <w:rsid w:val="00576A17"/>
    <w:rsid w:val="00576E09"/>
    <w:rsid w:val="00576E88"/>
    <w:rsid w:val="00576F04"/>
    <w:rsid w:val="00577059"/>
    <w:rsid w:val="005771F2"/>
    <w:rsid w:val="00577830"/>
    <w:rsid w:val="00577BD0"/>
    <w:rsid w:val="00577E89"/>
    <w:rsid w:val="00580124"/>
    <w:rsid w:val="0058023D"/>
    <w:rsid w:val="00580495"/>
    <w:rsid w:val="00580547"/>
    <w:rsid w:val="005807CD"/>
    <w:rsid w:val="00580900"/>
    <w:rsid w:val="005809A0"/>
    <w:rsid w:val="00580CE4"/>
    <w:rsid w:val="00580E88"/>
    <w:rsid w:val="00580F29"/>
    <w:rsid w:val="00581085"/>
    <w:rsid w:val="005817D3"/>
    <w:rsid w:val="005819A7"/>
    <w:rsid w:val="00581A24"/>
    <w:rsid w:val="00582046"/>
    <w:rsid w:val="00582506"/>
    <w:rsid w:val="0058257C"/>
    <w:rsid w:val="00582BE2"/>
    <w:rsid w:val="00582E7D"/>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5F3D"/>
    <w:rsid w:val="0058605B"/>
    <w:rsid w:val="005861A0"/>
    <w:rsid w:val="005865B0"/>
    <w:rsid w:val="005866D0"/>
    <w:rsid w:val="005868C4"/>
    <w:rsid w:val="00586A7D"/>
    <w:rsid w:val="00586DD4"/>
    <w:rsid w:val="0058729B"/>
    <w:rsid w:val="00587326"/>
    <w:rsid w:val="0058742B"/>
    <w:rsid w:val="005874D9"/>
    <w:rsid w:val="005875DF"/>
    <w:rsid w:val="005876B6"/>
    <w:rsid w:val="0058788E"/>
    <w:rsid w:val="00587EB4"/>
    <w:rsid w:val="00590052"/>
    <w:rsid w:val="0059031F"/>
    <w:rsid w:val="00590412"/>
    <w:rsid w:val="0059070D"/>
    <w:rsid w:val="0059073B"/>
    <w:rsid w:val="00590910"/>
    <w:rsid w:val="00590A91"/>
    <w:rsid w:val="00590FAA"/>
    <w:rsid w:val="00590FF9"/>
    <w:rsid w:val="005916A9"/>
    <w:rsid w:val="005916B9"/>
    <w:rsid w:val="005917D9"/>
    <w:rsid w:val="0059199D"/>
    <w:rsid w:val="00591F5F"/>
    <w:rsid w:val="005920D4"/>
    <w:rsid w:val="0059267F"/>
    <w:rsid w:val="0059273B"/>
    <w:rsid w:val="00592B7B"/>
    <w:rsid w:val="00592C65"/>
    <w:rsid w:val="00592DF1"/>
    <w:rsid w:val="00592F48"/>
    <w:rsid w:val="0059321F"/>
    <w:rsid w:val="005934C9"/>
    <w:rsid w:val="00593930"/>
    <w:rsid w:val="005939B3"/>
    <w:rsid w:val="005942F1"/>
    <w:rsid w:val="00594A8F"/>
    <w:rsid w:val="00594C51"/>
    <w:rsid w:val="00595214"/>
    <w:rsid w:val="005952B5"/>
    <w:rsid w:val="005952F0"/>
    <w:rsid w:val="005952FF"/>
    <w:rsid w:val="00595324"/>
    <w:rsid w:val="0059578A"/>
    <w:rsid w:val="00595B23"/>
    <w:rsid w:val="00595DAC"/>
    <w:rsid w:val="0059621B"/>
    <w:rsid w:val="00596A34"/>
    <w:rsid w:val="00596B77"/>
    <w:rsid w:val="00596C47"/>
    <w:rsid w:val="00596D74"/>
    <w:rsid w:val="00596E5D"/>
    <w:rsid w:val="005970C8"/>
    <w:rsid w:val="00597774"/>
    <w:rsid w:val="00597C16"/>
    <w:rsid w:val="00597C29"/>
    <w:rsid w:val="00597F5E"/>
    <w:rsid w:val="005A0284"/>
    <w:rsid w:val="005A02D1"/>
    <w:rsid w:val="005A04CB"/>
    <w:rsid w:val="005A0A55"/>
    <w:rsid w:val="005A0AD3"/>
    <w:rsid w:val="005A13B8"/>
    <w:rsid w:val="005A1787"/>
    <w:rsid w:val="005A1B23"/>
    <w:rsid w:val="005A1C76"/>
    <w:rsid w:val="005A1DBA"/>
    <w:rsid w:val="005A1E4A"/>
    <w:rsid w:val="005A2125"/>
    <w:rsid w:val="005A2778"/>
    <w:rsid w:val="005A2802"/>
    <w:rsid w:val="005A2CF4"/>
    <w:rsid w:val="005A2D93"/>
    <w:rsid w:val="005A2EC4"/>
    <w:rsid w:val="005A36C4"/>
    <w:rsid w:val="005A3844"/>
    <w:rsid w:val="005A3AD0"/>
    <w:rsid w:val="005A3FC1"/>
    <w:rsid w:val="005A40F3"/>
    <w:rsid w:val="005A41F5"/>
    <w:rsid w:val="005A424B"/>
    <w:rsid w:val="005A4417"/>
    <w:rsid w:val="005A4499"/>
    <w:rsid w:val="005A47B7"/>
    <w:rsid w:val="005A4A00"/>
    <w:rsid w:val="005A4F62"/>
    <w:rsid w:val="005A50D3"/>
    <w:rsid w:val="005A579C"/>
    <w:rsid w:val="005A588C"/>
    <w:rsid w:val="005A5C8F"/>
    <w:rsid w:val="005A5F12"/>
    <w:rsid w:val="005A5FFB"/>
    <w:rsid w:val="005A620C"/>
    <w:rsid w:val="005A6720"/>
    <w:rsid w:val="005A68EC"/>
    <w:rsid w:val="005A6F05"/>
    <w:rsid w:val="005A7185"/>
    <w:rsid w:val="005A71E3"/>
    <w:rsid w:val="005A74BF"/>
    <w:rsid w:val="005A7721"/>
    <w:rsid w:val="005A780B"/>
    <w:rsid w:val="005A7C23"/>
    <w:rsid w:val="005A7C9A"/>
    <w:rsid w:val="005A7CB6"/>
    <w:rsid w:val="005B0481"/>
    <w:rsid w:val="005B04CD"/>
    <w:rsid w:val="005B0545"/>
    <w:rsid w:val="005B058F"/>
    <w:rsid w:val="005B08D3"/>
    <w:rsid w:val="005B097F"/>
    <w:rsid w:val="005B0F51"/>
    <w:rsid w:val="005B1002"/>
    <w:rsid w:val="005B12D3"/>
    <w:rsid w:val="005B14E9"/>
    <w:rsid w:val="005B1607"/>
    <w:rsid w:val="005B1614"/>
    <w:rsid w:val="005B1806"/>
    <w:rsid w:val="005B180C"/>
    <w:rsid w:val="005B19FA"/>
    <w:rsid w:val="005B1BAA"/>
    <w:rsid w:val="005B277F"/>
    <w:rsid w:val="005B2C54"/>
    <w:rsid w:val="005B301B"/>
    <w:rsid w:val="005B3289"/>
    <w:rsid w:val="005B361E"/>
    <w:rsid w:val="005B36B3"/>
    <w:rsid w:val="005B3878"/>
    <w:rsid w:val="005B3973"/>
    <w:rsid w:val="005B397C"/>
    <w:rsid w:val="005B4296"/>
    <w:rsid w:val="005B42F2"/>
    <w:rsid w:val="005B4616"/>
    <w:rsid w:val="005B477B"/>
    <w:rsid w:val="005B4950"/>
    <w:rsid w:val="005B4C60"/>
    <w:rsid w:val="005B4E55"/>
    <w:rsid w:val="005B4F82"/>
    <w:rsid w:val="005B5100"/>
    <w:rsid w:val="005B59C0"/>
    <w:rsid w:val="005B5E55"/>
    <w:rsid w:val="005B601D"/>
    <w:rsid w:val="005B6B56"/>
    <w:rsid w:val="005B6D12"/>
    <w:rsid w:val="005B6E1D"/>
    <w:rsid w:val="005B7191"/>
    <w:rsid w:val="005B72E4"/>
    <w:rsid w:val="005B73AB"/>
    <w:rsid w:val="005B7533"/>
    <w:rsid w:val="005B7634"/>
    <w:rsid w:val="005B7828"/>
    <w:rsid w:val="005B7C6D"/>
    <w:rsid w:val="005C01BB"/>
    <w:rsid w:val="005C052D"/>
    <w:rsid w:val="005C06B8"/>
    <w:rsid w:val="005C0826"/>
    <w:rsid w:val="005C0894"/>
    <w:rsid w:val="005C099A"/>
    <w:rsid w:val="005C0A2F"/>
    <w:rsid w:val="005C0C8A"/>
    <w:rsid w:val="005C0C8D"/>
    <w:rsid w:val="005C0CEA"/>
    <w:rsid w:val="005C0DD5"/>
    <w:rsid w:val="005C15F4"/>
    <w:rsid w:val="005C19A3"/>
    <w:rsid w:val="005C19E4"/>
    <w:rsid w:val="005C1EBB"/>
    <w:rsid w:val="005C1F6B"/>
    <w:rsid w:val="005C21A5"/>
    <w:rsid w:val="005C220C"/>
    <w:rsid w:val="005C2276"/>
    <w:rsid w:val="005C2433"/>
    <w:rsid w:val="005C2658"/>
    <w:rsid w:val="005C2B9B"/>
    <w:rsid w:val="005C2F23"/>
    <w:rsid w:val="005C3276"/>
    <w:rsid w:val="005C3379"/>
    <w:rsid w:val="005C3E54"/>
    <w:rsid w:val="005C3F4B"/>
    <w:rsid w:val="005C3FB7"/>
    <w:rsid w:val="005C40F8"/>
    <w:rsid w:val="005C41C6"/>
    <w:rsid w:val="005C43A1"/>
    <w:rsid w:val="005C471D"/>
    <w:rsid w:val="005C4749"/>
    <w:rsid w:val="005C478F"/>
    <w:rsid w:val="005C4888"/>
    <w:rsid w:val="005C4A6C"/>
    <w:rsid w:val="005C4D8B"/>
    <w:rsid w:val="005C50B1"/>
    <w:rsid w:val="005C52BA"/>
    <w:rsid w:val="005C5609"/>
    <w:rsid w:val="005C57D7"/>
    <w:rsid w:val="005C5A71"/>
    <w:rsid w:val="005C5DB3"/>
    <w:rsid w:val="005C5ECD"/>
    <w:rsid w:val="005C61CA"/>
    <w:rsid w:val="005C630F"/>
    <w:rsid w:val="005C64B3"/>
    <w:rsid w:val="005C7059"/>
    <w:rsid w:val="005C7518"/>
    <w:rsid w:val="005C76A4"/>
    <w:rsid w:val="005C79ED"/>
    <w:rsid w:val="005C7BA6"/>
    <w:rsid w:val="005C7D67"/>
    <w:rsid w:val="005C7F76"/>
    <w:rsid w:val="005D0038"/>
    <w:rsid w:val="005D0218"/>
    <w:rsid w:val="005D044D"/>
    <w:rsid w:val="005D07E7"/>
    <w:rsid w:val="005D08B8"/>
    <w:rsid w:val="005D0971"/>
    <w:rsid w:val="005D0A2E"/>
    <w:rsid w:val="005D10A4"/>
    <w:rsid w:val="005D1388"/>
    <w:rsid w:val="005D13B4"/>
    <w:rsid w:val="005D13FC"/>
    <w:rsid w:val="005D1844"/>
    <w:rsid w:val="005D193D"/>
    <w:rsid w:val="005D1B80"/>
    <w:rsid w:val="005D1C24"/>
    <w:rsid w:val="005D1DE8"/>
    <w:rsid w:val="005D1F8C"/>
    <w:rsid w:val="005D21F6"/>
    <w:rsid w:val="005D2575"/>
    <w:rsid w:val="005D26DE"/>
    <w:rsid w:val="005D2F35"/>
    <w:rsid w:val="005D37D0"/>
    <w:rsid w:val="005D3A4E"/>
    <w:rsid w:val="005D3D42"/>
    <w:rsid w:val="005D3DF3"/>
    <w:rsid w:val="005D43B6"/>
    <w:rsid w:val="005D43D0"/>
    <w:rsid w:val="005D44D7"/>
    <w:rsid w:val="005D4593"/>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5F7"/>
    <w:rsid w:val="005D775D"/>
    <w:rsid w:val="005D78DB"/>
    <w:rsid w:val="005D798D"/>
    <w:rsid w:val="005D79D1"/>
    <w:rsid w:val="005D7C2A"/>
    <w:rsid w:val="005D7D84"/>
    <w:rsid w:val="005D7DFA"/>
    <w:rsid w:val="005E0B2C"/>
    <w:rsid w:val="005E0D05"/>
    <w:rsid w:val="005E1183"/>
    <w:rsid w:val="005E1267"/>
    <w:rsid w:val="005E1559"/>
    <w:rsid w:val="005E1D3E"/>
    <w:rsid w:val="005E25B2"/>
    <w:rsid w:val="005E29A1"/>
    <w:rsid w:val="005E2AA1"/>
    <w:rsid w:val="005E2C96"/>
    <w:rsid w:val="005E2E17"/>
    <w:rsid w:val="005E3502"/>
    <w:rsid w:val="005E358F"/>
    <w:rsid w:val="005E3927"/>
    <w:rsid w:val="005E422E"/>
    <w:rsid w:val="005E42AF"/>
    <w:rsid w:val="005E4418"/>
    <w:rsid w:val="005E46FC"/>
    <w:rsid w:val="005E47A8"/>
    <w:rsid w:val="005E48DB"/>
    <w:rsid w:val="005E4957"/>
    <w:rsid w:val="005E53A1"/>
    <w:rsid w:val="005E53AB"/>
    <w:rsid w:val="005E544E"/>
    <w:rsid w:val="005E587B"/>
    <w:rsid w:val="005E599C"/>
    <w:rsid w:val="005E59DC"/>
    <w:rsid w:val="005E5E9A"/>
    <w:rsid w:val="005E63A1"/>
    <w:rsid w:val="005E67E6"/>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0AB8"/>
    <w:rsid w:val="005F11FC"/>
    <w:rsid w:val="005F174B"/>
    <w:rsid w:val="005F18E9"/>
    <w:rsid w:val="005F1967"/>
    <w:rsid w:val="005F19EB"/>
    <w:rsid w:val="005F1AE2"/>
    <w:rsid w:val="005F1FDA"/>
    <w:rsid w:val="005F22A4"/>
    <w:rsid w:val="005F25F4"/>
    <w:rsid w:val="005F270E"/>
    <w:rsid w:val="005F3199"/>
    <w:rsid w:val="005F3A0A"/>
    <w:rsid w:val="005F3A60"/>
    <w:rsid w:val="005F3C13"/>
    <w:rsid w:val="005F3D21"/>
    <w:rsid w:val="005F402D"/>
    <w:rsid w:val="005F40E7"/>
    <w:rsid w:val="005F42CB"/>
    <w:rsid w:val="005F45F2"/>
    <w:rsid w:val="005F4D4A"/>
    <w:rsid w:val="005F4F17"/>
    <w:rsid w:val="005F5294"/>
    <w:rsid w:val="005F52E8"/>
    <w:rsid w:val="005F538C"/>
    <w:rsid w:val="005F5701"/>
    <w:rsid w:val="005F587C"/>
    <w:rsid w:val="005F597C"/>
    <w:rsid w:val="005F5B4D"/>
    <w:rsid w:val="005F5E3D"/>
    <w:rsid w:val="005F63A0"/>
    <w:rsid w:val="005F63D6"/>
    <w:rsid w:val="005F6536"/>
    <w:rsid w:val="005F6C4F"/>
    <w:rsid w:val="005F6EE0"/>
    <w:rsid w:val="005F7694"/>
    <w:rsid w:val="005F7E08"/>
    <w:rsid w:val="006000F2"/>
    <w:rsid w:val="006003A7"/>
    <w:rsid w:val="006004CC"/>
    <w:rsid w:val="00600547"/>
    <w:rsid w:val="006008C2"/>
    <w:rsid w:val="00600D9C"/>
    <w:rsid w:val="006013EE"/>
    <w:rsid w:val="006015FB"/>
    <w:rsid w:val="0060161F"/>
    <w:rsid w:val="006018C2"/>
    <w:rsid w:val="0060215B"/>
    <w:rsid w:val="006023F9"/>
    <w:rsid w:val="0060240E"/>
    <w:rsid w:val="0060258F"/>
    <w:rsid w:val="0060299D"/>
    <w:rsid w:val="00602AD0"/>
    <w:rsid w:val="006037B8"/>
    <w:rsid w:val="00603853"/>
    <w:rsid w:val="006039EC"/>
    <w:rsid w:val="0060425A"/>
    <w:rsid w:val="006044A1"/>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2F6"/>
    <w:rsid w:val="00611637"/>
    <w:rsid w:val="00611B8F"/>
    <w:rsid w:val="00611D97"/>
    <w:rsid w:val="00611F1A"/>
    <w:rsid w:val="006120FB"/>
    <w:rsid w:val="00612150"/>
    <w:rsid w:val="006122B3"/>
    <w:rsid w:val="00612553"/>
    <w:rsid w:val="006125E2"/>
    <w:rsid w:val="0061296D"/>
    <w:rsid w:val="00612CC1"/>
    <w:rsid w:val="00612D20"/>
    <w:rsid w:val="00612E08"/>
    <w:rsid w:val="00612F14"/>
    <w:rsid w:val="00613596"/>
    <w:rsid w:val="006135E5"/>
    <w:rsid w:val="00613D91"/>
    <w:rsid w:val="006141F4"/>
    <w:rsid w:val="006142CD"/>
    <w:rsid w:val="006143EB"/>
    <w:rsid w:val="00614D47"/>
    <w:rsid w:val="006153F5"/>
    <w:rsid w:val="00615408"/>
    <w:rsid w:val="006158DE"/>
    <w:rsid w:val="00615920"/>
    <w:rsid w:val="006159AD"/>
    <w:rsid w:val="006159BB"/>
    <w:rsid w:val="00615A4E"/>
    <w:rsid w:val="00615F80"/>
    <w:rsid w:val="00616136"/>
    <w:rsid w:val="00616337"/>
    <w:rsid w:val="00616CC5"/>
    <w:rsid w:val="00616FC9"/>
    <w:rsid w:val="00617009"/>
    <w:rsid w:val="006171B5"/>
    <w:rsid w:val="006171BE"/>
    <w:rsid w:val="0061748E"/>
    <w:rsid w:val="006176F6"/>
    <w:rsid w:val="0061773F"/>
    <w:rsid w:val="00617BF8"/>
    <w:rsid w:val="00617F47"/>
    <w:rsid w:val="00617FDC"/>
    <w:rsid w:val="006204FB"/>
    <w:rsid w:val="00620518"/>
    <w:rsid w:val="006209F0"/>
    <w:rsid w:val="00620A8B"/>
    <w:rsid w:val="006218E7"/>
    <w:rsid w:val="00621BC7"/>
    <w:rsid w:val="00621CEC"/>
    <w:rsid w:val="00621F25"/>
    <w:rsid w:val="006223D5"/>
    <w:rsid w:val="006223E4"/>
    <w:rsid w:val="00622530"/>
    <w:rsid w:val="006225CB"/>
    <w:rsid w:val="00622741"/>
    <w:rsid w:val="006227E0"/>
    <w:rsid w:val="006229D8"/>
    <w:rsid w:val="00622E79"/>
    <w:rsid w:val="00623119"/>
    <w:rsid w:val="00623375"/>
    <w:rsid w:val="00623434"/>
    <w:rsid w:val="006236E6"/>
    <w:rsid w:val="006237A1"/>
    <w:rsid w:val="00623923"/>
    <w:rsid w:val="00623B1B"/>
    <w:rsid w:val="00623B7C"/>
    <w:rsid w:val="0062442D"/>
    <w:rsid w:val="00624659"/>
    <w:rsid w:val="00624961"/>
    <w:rsid w:val="00624CC1"/>
    <w:rsid w:val="00624E07"/>
    <w:rsid w:val="00624EE7"/>
    <w:rsid w:val="00624F24"/>
    <w:rsid w:val="00625109"/>
    <w:rsid w:val="006253F3"/>
    <w:rsid w:val="00625793"/>
    <w:rsid w:val="00625A36"/>
    <w:rsid w:val="00625CF2"/>
    <w:rsid w:val="00625D32"/>
    <w:rsid w:val="00625DC9"/>
    <w:rsid w:val="00625EBB"/>
    <w:rsid w:val="006260A8"/>
    <w:rsid w:val="006265C1"/>
    <w:rsid w:val="00626840"/>
    <w:rsid w:val="006268DA"/>
    <w:rsid w:val="0062697F"/>
    <w:rsid w:val="00626FAD"/>
    <w:rsid w:val="00627518"/>
    <w:rsid w:val="00627666"/>
    <w:rsid w:val="006278DC"/>
    <w:rsid w:val="00627A42"/>
    <w:rsid w:val="00627DB2"/>
    <w:rsid w:val="00630116"/>
    <w:rsid w:val="006302A9"/>
    <w:rsid w:val="00630337"/>
    <w:rsid w:val="0063052B"/>
    <w:rsid w:val="00630FE4"/>
    <w:rsid w:val="00631197"/>
    <w:rsid w:val="006315BF"/>
    <w:rsid w:val="00631601"/>
    <w:rsid w:val="0063187E"/>
    <w:rsid w:val="006318A4"/>
    <w:rsid w:val="006319CE"/>
    <w:rsid w:val="00631CCE"/>
    <w:rsid w:val="00631EFD"/>
    <w:rsid w:val="00631FB7"/>
    <w:rsid w:val="00632151"/>
    <w:rsid w:val="00632201"/>
    <w:rsid w:val="006324E8"/>
    <w:rsid w:val="0063262A"/>
    <w:rsid w:val="00632673"/>
    <w:rsid w:val="006327C2"/>
    <w:rsid w:val="006330FF"/>
    <w:rsid w:val="0063325C"/>
    <w:rsid w:val="00633B2D"/>
    <w:rsid w:val="00633D7A"/>
    <w:rsid w:val="00633DCE"/>
    <w:rsid w:val="00633EEC"/>
    <w:rsid w:val="00633FC2"/>
    <w:rsid w:val="0063403D"/>
    <w:rsid w:val="00634585"/>
    <w:rsid w:val="0063489C"/>
    <w:rsid w:val="00634A2E"/>
    <w:rsid w:val="00634CA3"/>
    <w:rsid w:val="00634E04"/>
    <w:rsid w:val="00634E20"/>
    <w:rsid w:val="00634FE7"/>
    <w:rsid w:val="006355C4"/>
    <w:rsid w:val="00635905"/>
    <w:rsid w:val="00635A7D"/>
    <w:rsid w:val="00635A91"/>
    <w:rsid w:val="00635D09"/>
    <w:rsid w:val="00635D9A"/>
    <w:rsid w:val="006361C4"/>
    <w:rsid w:val="006361C8"/>
    <w:rsid w:val="006361E7"/>
    <w:rsid w:val="006362C2"/>
    <w:rsid w:val="00636741"/>
    <w:rsid w:val="00636A4D"/>
    <w:rsid w:val="00636F62"/>
    <w:rsid w:val="00637384"/>
    <w:rsid w:val="0063758B"/>
    <w:rsid w:val="006378E6"/>
    <w:rsid w:val="00637B8A"/>
    <w:rsid w:val="00637FCC"/>
    <w:rsid w:val="00640042"/>
    <w:rsid w:val="006404E1"/>
    <w:rsid w:val="00640619"/>
    <w:rsid w:val="006408C1"/>
    <w:rsid w:val="00640CE8"/>
    <w:rsid w:val="00640DB2"/>
    <w:rsid w:val="00641075"/>
    <w:rsid w:val="00641490"/>
    <w:rsid w:val="0064158E"/>
    <w:rsid w:val="00641753"/>
    <w:rsid w:val="006420CC"/>
    <w:rsid w:val="006422C0"/>
    <w:rsid w:val="006428BB"/>
    <w:rsid w:val="006429D4"/>
    <w:rsid w:val="00642E31"/>
    <w:rsid w:val="00642F88"/>
    <w:rsid w:val="006434F3"/>
    <w:rsid w:val="006437E5"/>
    <w:rsid w:val="006439BF"/>
    <w:rsid w:val="00643D08"/>
    <w:rsid w:val="0064446E"/>
    <w:rsid w:val="006444D9"/>
    <w:rsid w:val="006448BD"/>
    <w:rsid w:val="00644A4F"/>
    <w:rsid w:val="00645333"/>
    <w:rsid w:val="00645913"/>
    <w:rsid w:val="00645929"/>
    <w:rsid w:val="00645A41"/>
    <w:rsid w:val="00645D05"/>
    <w:rsid w:val="00645DCA"/>
    <w:rsid w:val="00645EF6"/>
    <w:rsid w:val="00645F69"/>
    <w:rsid w:val="00645F6C"/>
    <w:rsid w:val="00646230"/>
    <w:rsid w:val="0064624A"/>
    <w:rsid w:val="0064629A"/>
    <w:rsid w:val="0064687C"/>
    <w:rsid w:val="006469E6"/>
    <w:rsid w:val="00646A9D"/>
    <w:rsid w:val="00646BAF"/>
    <w:rsid w:val="00646BC6"/>
    <w:rsid w:val="00646EED"/>
    <w:rsid w:val="00647086"/>
    <w:rsid w:val="00647207"/>
    <w:rsid w:val="0064783E"/>
    <w:rsid w:val="00647B2B"/>
    <w:rsid w:val="00647B71"/>
    <w:rsid w:val="00647E23"/>
    <w:rsid w:val="0065005A"/>
    <w:rsid w:val="00651793"/>
    <w:rsid w:val="00651841"/>
    <w:rsid w:val="00651972"/>
    <w:rsid w:val="00651CA0"/>
    <w:rsid w:val="00651F91"/>
    <w:rsid w:val="00651FBF"/>
    <w:rsid w:val="006520F9"/>
    <w:rsid w:val="00652152"/>
    <w:rsid w:val="0065253E"/>
    <w:rsid w:val="00652B56"/>
    <w:rsid w:val="00652EEE"/>
    <w:rsid w:val="00653150"/>
    <w:rsid w:val="0065325D"/>
    <w:rsid w:val="00653548"/>
    <w:rsid w:val="006535A3"/>
    <w:rsid w:val="00653947"/>
    <w:rsid w:val="00653AC2"/>
    <w:rsid w:val="00653AE7"/>
    <w:rsid w:val="0065411B"/>
    <w:rsid w:val="0065464C"/>
    <w:rsid w:val="00654A49"/>
    <w:rsid w:val="00654D81"/>
    <w:rsid w:val="0065504B"/>
    <w:rsid w:val="00655103"/>
    <w:rsid w:val="006554CE"/>
    <w:rsid w:val="0065551F"/>
    <w:rsid w:val="0065573F"/>
    <w:rsid w:val="00655C50"/>
    <w:rsid w:val="00655CCF"/>
    <w:rsid w:val="00655CD8"/>
    <w:rsid w:val="00655FF1"/>
    <w:rsid w:val="00656140"/>
    <w:rsid w:val="00656AF1"/>
    <w:rsid w:val="00656AF8"/>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078"/>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17"/>
    <w:rsid w:val="0066508D"/>
    <w:rsid w:val="00665149"/>
    <w:rsid w:val="00665613"/>
    <w:rsid w:val="006656CF"/>
    <w:rsid w:val="0066571C"/>
    <w:rsid w:val="00665819"/>
    <w:rsid w:val="0066588F"/>
    <w:rsid w:val="006659A0"/>
    <w:rsid w:val="00665BCA"/>
    <w:rsid w:val="00665FB7"/>
    <w:rsid w:val="00666AA1"/>
    <w:rsid w:val="00667565"/>
    <w:rsid w:val="006678DB"/>
    <w:rsid w:val="00667BFF"/>
    <w:rsid w:val="00667C58"/>
    <w:rsid w:val="00667DC8"/>
    <w:rsid w:val="00667F50"/>
    <w:rsid w:val="00670307"/>
    <w:rsid w:val="00670A4E"/>
    <w:rsid w:val="00670B86"/>
    <w:rsid w:val="00671235"/>
    <w:rsid w:val="006713E6"/>
    <w:rsid w:val="006714BE"/>
    <w:rsid w:val="006714C3"/>
    <w:rsid w:val="006715B2"/>
    <w:rsid w:val="0067174C"/>
    <w:rsid w:val="006717A8"/>
    <w:rsid w:val="0067189F"/>
    <w:rsid w:val="00671B1B"/>
    <w:rsid w:val="00671B34"/>
    <w:rsid w:val="00671C79"/>
    <w:rsid w:val="006723A0"/>
    <w:rsid w:val="006727F5"/>
    <w:rsid w:val="00672A2B"/>
    <w:rsid w:val="00672F64"/>
    <w:rsid w:val="006733C7"/>
    <w:rsid w:val="006737B1"/>
    <w:rsid w:val="00673EE6"/>
    <w:rsid w:val="0067415F"/>
    <w:rsid w:val="0067429D"/>
    <w:rsid w:val="00674A09"/>
    <w:rsid w:val="00674EE0"/>
    <w:rsid w:val="0067547A"/>
    <w:rsid w:val="006757A4"/>
    <w:rsid w:val="00675837"/>
    <w:rsid w:val="0067589B"/>
    <w:rsid w:val="0067605E"/>
    <w:rsid w:val="00676AB6"/>
    <w:rsid w:val="00676DE1"/>
    <w:rsid w:val="00676EB1"/>
    <w:rsid w:val="00677107"/>
    <w:rsid w:val="0067736E"/>
    <w:rsid w:val="006773CC"/>
    <w:rsid w:val="0067795A"/>
    <w:rsid w:val="0067797C"/>
    <w:rsid w:val="006801BF"/>
    <w:rsid w:val="00680472"/>
    <w:rsid w:val="0068075C"/>
    <w:rsid w:val="00680FB6"/>
    <w:rsid w:val="006810B3"/>
    <w:rsid w:val="00681BA6"/>
    <w:rsid w:val="00681BD1"/>
    <w:rsid w:val="0068223C"/>
    <w:rsid w:val="00682284"/>
    <w:rsid w:val="00682377"/>
    <w:rsid w:val="006823CC"/>
    <w:rsid w:val="006827E4"/>
    <w:rsid w:val="00682854"/>
    <w:rsid w:val="0068290A"/>
    <w:rsid w:val="00682C0B"/>
    <w:rsid w:val="00683210"/>
    <w:rsid w:val="00683309"/>
    <w:rsid w:val="0068340C"/>
    <w:rsid w:val="00683AAE"/>
    <w:rsid w:val="00683BB2"/>
    <w:rsid w:val="00683DE0"/>
    <w:rsid w:val="006846B0"/>
    <w:rsid w:val="00684966"/>
    <w:rsid w:val="00684C77"/>
    <w:rsid w:val="00684DFA"/>
    <w:rsid w:val="00684EE0"/>
    <w:rsid w:val="00685438"/>
    <w:rsid w:val="006855C9"/>
    <w:rsid w:val="006856B4"/>
    <w:rsid w:val="00685810"/>
    <w:rsid w:val="0068599A"/>
    <w:rsid w:val="00685A12"/>
    <w:rsid w:val="006866EF"/>
    <w:rsid w:val="00686728"/>
    <w:rsid w:val="00686F01"/>
    <w:rsid w:val="00687CB2"/>
    <w:rsid w:val="00687F31"/>
    <w:rsid w:val="0069005B"/>
    <w:rsid w:val="00690565"/>
    <w:rsid w:val="0069064D"/>
    <w:rsid w:val="0069065B"/>
    <w:rsid w:val="006908D9"/>
    <w:rsid w:val="00690FE2"/>
    <w:rsid w:val="00691811"/>
    <w:rsid w:val="006919BC"/>
    <w:rsid w:val="00691FC3"/>
    <w:rsid w:val="006921AD"/>
    <w:rsid w:val="006923AD"/>
    <w:rsid w:val="006923C5"/>
    <w:rsid w:val="00692547"/>
    <w:rsid w:val="006926B5"/>
    <w:rsid w:val="00692C97"/>
    <w:rsid w:val="00692CFE"/>
    <w:rsid w:val="006935F9"/>
    <w:rsid w:val="0069363F"/>
    <w:rsid w:val="00693FB5"/>
    <w:rsid w:val="0069421A"/>
    <w:rsid w:val="006942D0"/>
    <w:rsid w:val="006944C5"/>
    <w:rsid w:val="006948F1"/>
    <w:rsid w:val="00694B99"/>
    <w:rsid w:val="00694E68"/>
    <w:rsid w:val="00694E88"/>
    <w:rsid w:val="0069505D"/>
    <w:rsid w:val="006950E7"/>
    <w:rsid w:val="0069550A"/>
    <w:rsid w:val="0069554D"/>
    <w:rsid w:val="006955E8"/>
    <w:rsid w:val="00695944"/>
    <w:rsid w:val="00695994"/>
    <w:rsid w:val="00695A2B"/>
    <w:rsid w:val="00695D8E"/>
    <w:rsid w:val="0069637C"/>
    <w:rsid w:val="006965DA"/>
    <w:rsid w:val="00696B5F"/>
    <w:rsid w:val="00696F1E"/>
    <w:rsid w:val="00697101"/>
    <w:rsid w:val="006975F3"/>
    <w:rsid w:val="00697629"/>
    <w:rsid w:val="00697742"/>
    <w:rsid w:val="006979FF"/>
    <w:rsid w:val="00697AEA"/>
    <w:rsid w:val="00697BC9"/>
    <w:rsid w:val="00697F63"/>
    <w:rsid w:val="006A0583"/>
    <w:rsid w:val="006A063A"/>
    <w:rsid w:val="006A0BB3"/>
    <w:rsid w:val="006A0E7C"/>
    <w:rsid w:val="006A0EE4"/>
    <w:rsid w:val="006A0FA8"/>
    <w:rsid w:val="006A12D0"/>
    <w:rsid w:val="006A134B"/>
    <w:rsid w:val="006A1636"/>
    <w:rsid w:val="006A1692"/>
    <w:rsid w:val="006A185B"/>
    <w:rsid w:val="006A1C24"/>
    <w:rsid w:val="006A1FA2"/>
    <w:rsid w:val="006A1FE8"/>
    <w:rsid w:val="006A23CA"/>
    <w:rsid w:val="006A2631"/>
    <w:rsid w:val="006A29FC"/>
    <w:rsid w:val="006A2BC7"/>
    <w:rsid w:val="006A2E35"/>
    <w:rsid w:val="006A3285"/>
    <w:rsid w:val="006A39AA"/>
    <w:rsid w:val="006A3F29"/>
    <w:rsid w:val="006A4413"/>
    <w:rsid w:val="006A4665"/>
    <w:rsid w:val="006A4750"/>
    <w:rsid w:val="006A4BA9"/>
    <w:rsid w:val="006A4C3A"/>
    <w:rsid w:val="006A4C66"/>
    <w:rsid w:val="006A5058"/>
    <w:rsid w:val="006A51CE"/>
    <w:rsid w:val="006A53EE"/>
    <w:rsid w:val="006A565C"/>
    <w:rsid w:val="006A5669"/>
    <w:rsid w:val="006A56D0"/>
    <w:rsid w:val="006A570B"/>
    <w:rsid w:val="006A58BD"/>
    <w:rsid w:val="006A5B65"/>
    <w:rsid w:val="006A5D27"/>
    <w:rsid w:val="006A5D41"/>
    <w:rsid w:val="006A5FBE"/>
    <w:rsid w:val="006A6463"/>
    <w:rsid w:val="006A6A9D"/>
    <w:rsid w:val="006A6E22"/>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276D"/>
    <w:rsid w:val="006B3218"/>
    <w:rsid w:val="006B32FD"/>
    <w:rsid w:val="006B391E"/>
    <w:rsid w:val="006B416F"/>
    <w:rsid w:val="006B41F5"/>
    <w:rsid w:val="006B438F"/>
    <w:rsid w:val="006B4453"/>
    <w:rsid w:val="006B4473"/>
    <w:rsid w:val="006B4583"/>
    <w:rsid w:val="006B4E75"/>
    <w:rsid w:val="006B4F32"/>
    <w:rsid w:val="006B5197"/>
    <w:rsid w:val="006B57B5"/>
    <w:rsid w:val="006B5A51"/>
    <w:rsid w:val="006B6065"/>
    <w:rsid w:val="006B606B"/>
    <w:rsid w:val="006B6237"/>
    <w:rsid w:val="006B651A"/>
    <w:rsid w:val="006B6638"/>
    <w:rsid w:val="006B67D4"/>
    <w:rsid w:val="006B68F5"/>
    <w:rsid w:val="006B6F79"/>
    <w:rsid w:val="006B7084"/>
    <w:rsid w:val="006B74A4"/>
    <w:rsid w:val="006B7570"/>
    <w:rsid w:val="006B75ED"/>
    <w:rsid w:val="006B7781"/>
    <w:rsid w:val="006B7AE9"/>
    <w:rsid w:val="006B7BCF"/>
    <w:rsid w:val="006B7CFA"/>
    <w:rsid w:val="006C0200"/>
    <w:rsid w:val="006C0A6F"/>
    <w:rsid w:val="006C0CEA"/>
    <w:rsid w:val="006C10E8"/>
    <w:rsid w:val="006C1313"/>
    <w:rsid w:val="006C1B25"/>
    <w:rsid w:val="006C1B2C"/>
    <w:rsid w:val="006C1F5B"/>
    <w:rsid w:val="006C20AA"/>
    <w:rsid w:val="006C21C2"/>
    <w:rsid w:val="006C27B2"/>
    <w:rsid w:val="006C284A"/>
    <w:rsid w:val="006C2AB7"/>
    <w:rsid w:val="006C2AFF"/>
    <w:rsid w:val="006C2B5B"/>
    <w:rsid w:val="006C2CE3"/>
    <w:rsid w:val="006C2E2C"/>
    <w:rsid w:val="006C2EF4"/>
    <w:rsid w:val="006C3640"/>
    <w:rsid w:val="006C3AA9"/>
    <w:rsid w:val="006C40D2"/>
    <w:rsid w:val="006C457A"/>
    <w:rsid w:val="006C4654"/>
    <w:rsid w:val="006C4A4D"/>
    <w:rsid w:val="006C4C53"/>
    <w:rsid w:val="006C4C59"/>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01"/>
    <w:rsid w:val="006D063B"/>
    <w:rsid w:val="006D07E1"/>
    <w:rsid w:val="006D0839"/>
    <w:rsid w:val="006D09FB"/>
    <w:rsid w:val="006D0A88"/>
    <w:rsid w:val="006D1249"/>
    <w:rsid w:val="006D1339"/>
    <w:rsid w:val="006D14DB"/>
    <w:rsid w:val="006D162E"/>
    <w:rsid w:val="006D18BD"/>
    <w:rsid w:val="006D1A0B"/>
    <w:rsid w:val="006D1A43"/>
    <w:rsid w:val="006D1A44"/>
    <w:rsid w:val="006D1A7A"/>
    <w:rsid w:val="006D1F00"/>
    <w:rsid w:val="006D2178"/>
    <w:rsid w:val="006D23D0"/>
    <w:rsid w:val="006D2D13"/>
    <w:rsid w:val="006D2D8C"/>
    <w:rsid w:val="006D2E78"/>
    <w:rsid w:val="006D36ED"/>
    <w:rsid w:val="006D3D49"/>
    <w:rsid w:val="006D400B"/>
    <w:rsid w:val="006D4AC8"/>
    <w:rsid w:val="006D4CB7"/>
    <w:rsid w:val="006D4CC7"/>
    <w:rsid w:val="006D4D47"/>
    <w:rsid w:val="006D4D52"/>
    <w:rsid w:val="006D4EB8"/>
    <w:rsid w:val="006D54A4"/>
    <w:rsid w:val="006D54C3"/>
    <w:rsid w:val="006D599F"/>
    <w:rsid w:val="006D634C"/>
    <w:rsid w:val="006D6613"/>
    <w:rsid w:val="006D6C6F"/>
    <w:rsid w:val="006D71E8"/>
    <w:rsid w:val="006D73B2"/>
    <w:rsid w:val="006D7514"/>
    <w:rsid w:val="006D7671"/>
    <w:rsid w:val="006D7A1B"/>
    <w:rsid w:val="006D7CAC"/>
    <w:rsid w:val="006D7D7D"/>
    <w:rsid w:val="006E0586"/>
    <w:rsid w:val="006E0838"/>
    <w:rsid w:val="006E08C9"/>
    <w:rsid w:val="006E1AC4"/>
    <w:rsid w:val="006E2691"/>
    <w:rsid w:val="006E28D7"/>
    <w:rsid w:val="006E2BB9"/>
    <w:rsid w:val="006E2C2E"/>
    <w:rsid w:val="006E34EF"/>
    <w:rsid w:val="006E35A3"/>
    <w:rsid w:val="006E365A"/>
    <w:rsid w:val="006E3BD3"/>
    <w:rsid w:val="006E3BF0"/>
    <w:rsid w:val="006E3DD1"/>
    <w:rsid w:val="006E407D"/>
    <w:rsid w:val="006E458C"/>
    <w:rsid w:val="006E46FC"/>
    <w:rsid w:val="006E472D"/>
    <w:rsid w:val="006E47D5"/>
    <w:rsid w:val="006E49FE"/>
    <w:rsid w:val="006E4A4B"/>
    <w:rsid w:val="006E5271"/>
    <w:rsid w:val="006E5382"/>
    <w:rsid w:val="006E5386"/>
    <w:rsid w:val="006E543B"/>
    <w:rsid w:val="006E5B9D"/>
    <w:rsid w:val="006E5D92"/>
    <w:rsid w:val="006E5DE4"/>
    <w:rsid w:val="006E5F82"/>
    <w:rsid w:val="006E667A"/>
    <w:rsid w:val="006E6A12"/>
    <w:rsid w:val="006E6B1D"/>
    <w:rsid w:val="006E725C"/>
    <w:rsid w:val="006E73F3"/>
    <w:rsid w:val="006E7470"/>
    <w:rsid w:val="006E763E"/>
    <w:rsid w:val="006E7B14"/>
    <w:rsid w:val="006E7B9F"/>
    <w:rsid w:val="006E7D22"/>
    <w:rsid w:val="006E7E2F"/>
    <w:rsid w:val="006F0243"/>
    <w:rsid w:val="006F0D14"/>
    <w:rsid w:val="006F0E63"/>
    <w:rsid w:val="006F161F"/>
    <w:rsid w:val="006F17C3"/>
    <w:rsid w:val="006F1844"/>
    <w:rsid w:val="006F18A2"/>
    <w:rsid w:val="006F1B95"/>
    <w:rsid w:val="006F1F5C"/>
    <w:rsid w:val="006F219A"/>
    <w:rsid w:val="006F24EF"/>
    <w:rsid w:val="006F2768"/>
    <w:rsid w:val="006F286B"/>
    <w:rsid w:val="006F29B7"/>
    <w:rsid w:val="006F2F25"/>
    <w:rsid w:val="006F2F94"/>
    <w:rsid w:val="006F2FDB"/>
    <w:rsid w:val="006F30A8"/>
    <w:rsid w:val="006F3327"/>
    <w:rsid w:val="006F34EB"/>
    <w:rsid w:val="006F3698"/>
    <w:rsid w:val="006F37F4"/>
    <w:rsid w:val="006F3864"/>
    <w:rsid w:val="006F3EEB"/>
    <w:rsid w:val="006F40F5"/>
    <w:rsid w:val="006F437F"/>
    <w:rsid w:val="006F4397"/>
    <w:rsid w:val="006F4580"/>
    <w:rsid w:val="006F46AD"/>
    <w:rsid w:val="006F491F"/>
    <w:rsid w:val="006F4D8E"/>
    <w:rsid w:val="006F5023"/>
    <w:rsid w:val="006F5350"/>
    <w:rsid w:val="006F53FD"/>
    <w:rsid w:val="006F5708"/>
    <w:rsid w:val="006F5995"/>
    <w:rsid w:val="006F599A"/>
    <w:rsid w:val="006F5BFA"/>
    <w:rsid w:val="006F5C8E"/>
    <w:rsid w:val="006F5D37"/>
    <w:rsid w:val="006F60C9"/>
    <w:rsid w:val="006F6656"/>
    <w:rsid w:val="006F6A8A"/>
    <w:rsid w:val="006F6AA5"/>
    <w:rsid w:val="006F6D48"/>
    <w:rsid w:val="006F7588"/>
    <w:rsid w:val="006F76F6"/>
    <w:rsid w:val="006F7D97"/>
    <w:rsid w:val="006F7F72"/>
    <w:rsid w:val="0070005A"/>
    <w:rsid w:val="00700205"/>
    <w:rsid w:val="0070020E"/>
    <w:rsid w:val="007004A6"/>
    <w:rsid w:val="00700710"/>
    <w:rsid w:val="00700BD8"/>
    <w:rsid w:val="007010C1"/>
    <w:rsid w:val="00701316"/>
    <w:rsid w:val="00701329"/>
    <w:rsid w:val="0070172F"/>
    <w:rsid w:val="00701879"/>
    <w:rsid w:val="00701B54"/>
    <w:rsid w:val="00702284"/>
    <w:rsid w:val="00702A98"/>
    <w:rsid w:val="00702C23"/>
    <w:rsid w:val="00702D99"/>
    <w:rsid w:val="00702E8C"/>
    <w:rsid w:val="00702FD8"/>
    <w:rsid w:val="0070351A"/>
    <w:rsid w:val="007038CB"/>
    <w:rsid w:val="00703952"/>
    <w:rsid w:val="007039D6"/>
    <w:rsid w:val="007039F4"/>
    <w:rsid w:val="00703E09"/>
    <w:rsid w:val="007040E2"/>
    <w:rsid w:val="0070424F"/>
    <w:rsid w:val="00704D09"/>
    <w:rsid w:val="00704D0F"/>
    <w:rsid w:val="00705DC1"/>
    <w:rsid w:val="0070616B"/>
    <w:rsid w:val="0070650F"/>
    <w:rsid w:val="0070661A"/>
    <w:rsid w:val="00706774"/>
    <w:rsid w:val="00706974"/>
    <w:rsid w:val="00706EDD"/>
    <w:rsid w:val="00707218"/>
    <w:rsid w:val="00707363"/>
    <w:rsid w:val="0070740F"/>
    <w:rsid w:val="0070776D"/>
    <w:rsid w:val="0070787F"/>
    <w:rsid w:val="00707A6D"/>
    <w:rsid w:val="00710087"/>
    <w:rsid w:val="0071014E"/>
    <w:rsid w:val="007101AF"/>
    <w:rsid w:val="00710347"/>
    <w:rsid w:val="007104D9"/>
    <w:rsid w:val="00710520"/>
    <w:rsid w:val="0071067C"/>
    <w:rsid w:val="007107FC"/>
    <w:rsid w:val="00710BC0"/>
    <w:rsid w:val="00710E32"/>
    <w:rsid w:val="00710E5F"/>
    <w:rsid w:val="00710E9E"/>
    <w:rsid w:val="00710F2A"/>
    <w:rsid w:val="0071127C"/>
    <w:rsid w:val="0071152B"/>
    <w:rsid w:val="0071161B"/>
    <w:rsid w:val="007116B9"/>
    <w:rsid w:val="0071174D"/>
    <w:rsid w:val="0071181E"/>
    <w:rsid w:val="00712286"/>
    <w:rsid w:val="0071228C"/>
    <w:rsid w:val="00712404"/>
    <w:rsid w:val="00712607"/>
    <w:rsid w:val="00712EDC"/>
    <w:rsid w:val="0071305F"/>
    <w:rsid w:val="00713226"/>
    <w:rsid w:val="007132FA"/>
    <w:rsid w:val="0071336D"/>
    <w:rsid w:val="007133A3"/>
    <w:rsid w:val="00713646"/>
    <w:rsid w:val="007145AF"/>
    <w:rsid w:val="007147AC"/>
    <w:rsid w:val="0071486E"/>
    <w:rsid w:val="00714B0C"/>
    <w:rsid w:val="00714C29"/>
    <w:rsid w:val="00714F4D"/>
    <w:rsid w:val="00715017"/>
    <w:rsid w:val="0071529E"/>
    <w:rsid w:val="007157D4"/>
    <w:rsid w:val="00715B38"/>
    <w:rsid w:val="00715DB3"/>
    <w:rsid w:val="00716356"/>
    <w:rsid w:val="007163E5"/>
    <w:rsid w:val="007165D9"/>
    <w:rsid w:val="007166E1"/>
    <w:rsid w:val="00716AC4"/>
    <w:rsid w:val="00716C76"/>
    <w:rsid w:val="00717006"/>
    <w:rsid w:val="00717193"/>
    <w:rsid w:val="0071766B"/>
    <w:rsid w:val="00717C36"/>
    <w:rsid w:val="0072021C"/>
    <w:rsid w:val="0072025B"/>
    <w:rsid w:val="0072093C"/>
    <w:rsid w:val="00720C14"/>
    <w:rsid w:val="00720E2C"/>
    <w:rsid w:val="00721062"/>
    <w:rsid w:val="0072118C"/>
    <w:rsid w:val="00721485"/>
    <w:rsid w:val="00721A78"/>
    <w:rsid w:val="00721CE7"/>
    <w:rsid w:val="007220C1"/>
    <w:rsid w:val="0072248C"/>
    <w:rsid w:val="00722748"/>
    <w:rsid w:val="00722836"/>
    <w:rsid w:val="007229C4"/>
    <w:rsid w:val="00722C3F"/>
    <w:rsid w:val="00722D13"/>
    <w:rsid w:val="0072301A"/>
    <w:rsid w:val="0072358D"/>
    <w:rsid w:val="00723696"/>
    <w:rsid w:val="007236DB"/>
    <w:rsid w:val="00723E6A"/>
    <w:rsid w:val="007245BB"/>
    <w:rsid w:val="00724763"/>
    <w:rsid w:val="00724839"/>
    <w:rsid w:val="00725032"/>
    <w:rsid w:val="00725581"/>
    <w:rsid w:val="0072561A"/>
    <w:rsid w:val="00725681"/>
    <w:rsid w:val="007256E1"/>
    <w:rsid w:val="00725B75"/>
    <w:rsid w:val="00725B94"/>
    <w:rsid w:val="00725C6B"/>
    <w:rsid w:val="00726083"/>
    <w:rsid w:val="0072609B"/>
    <w:rsid w:val="007264DE"/>
    <w:rsid w:val="007267C7"/>
    <w:rsid w:val="00726917"/>
    <w:rsid w:val="0072698F"/>
    <w:rsid w:val="007269A0"/>
    <w:rsid w:val="00726B56"/>
    <w:rsid w:val="00726DDF"/>
    <w:rsid w:val="00726DF8"/>
    <w:rsid w:val="00726E33"/>
    <w:rsid w:val="007272EA"/>
    <w:rsid w:val="007278BE"/>
    <w:rsid w:val="00727C6C"/>
    <w:rsid w:val="00727D87"/>
    <w:rsid w:val="00727E23"/>
    <w:rsid w:val="00727FC8"/>
    <w:rsid w:val="00730070"/>
    <w:rsid w:val="007301D2"/>
    <w:rsid w:val="00730422"/>
    <w:rsid w:val="0073059C"/>
    <w:rsid w:val="00730969"/>
    <w:rsid w:val="00730A09"/>
    <w:rsid w:val="0073103A"/>
    <w:rsid w:val="007311DD"/>
    <w:rsid w:val="0073133C"/>
    <w:rsid w:val="007318DD"/>
    <w:rsid w:val="00731C03"/>
    <w:rsid w:val="00731FF0"/>
    <w:rsid w:val="00732023"/>
    <w:rsid w:val="0073237B"/>
    <w:rsid w:val="00732A25"/>
    <w:rsid w:val="0073307E"/>
    <w:rsid w:val="007333AE"/>
    <w:rsid w:val="007333D7"/>
    <w:rsid w:val="0073386A"/>
    <w:rsid w:val="00733C4F"/>
    <w:rsid w:val="007341E5"/>
    <w:rsid w:val="007343BC"/>
    <w:rsid w:val="0073442C"/>
    <w:rsid w:val="0073485D"/>
    <w:rsid w:val="007349CB"/>
    <w:rsid w:val="00734C25"/>
    <w:rsid w:val="00734C51"/>
    <w:rsid w:val="00735128"/>
    <w:rsid w:val="007351C8"/>
    <w:rsid w:val="007352AE"/>
    <w:rsid w:val="00735343"/>
    <w:rsid w:val="00735423"/>
    <w:rsid w:val="0073568B"/>
    <w:rsid w:val="007357D0"/>
    <w:rsid w:val="00735F52"/>
    <w:rsid w:val="0073619D"/>
    <w:rsid w:val="00736245"/>
    <w:rsid w:val="00736332"/>
    <w:rsid w:val="00736655"/>
    <w:rsid w:val="00736737"/>
    <w:rsid w:val="007368BA"/>
    <w:rsid w:val="00736B37"/>
    <w:rsid w:val="00737346"/>
    <w:rsid w:val="00737D02"/>
    <w:rsid w:val="00740153"/>
    <w:rsid w:val="00740335"/>
    <w:rsid w:val="007406B8"/>
    <w:rsid w:val="007406BC"/>
    <w:rsid w:val="007408B4"/>
    <w:rsid w:val="00740A8A"/>
    <w:rsid w:val="00740EF2"/>
    <w:rsid w:val="00742307"/>
    <w:rsid w:val="007423DF"/>
    <w:rsid w:val="007424B0"/>
    <w:rsid w:val="0074291F"/>
    <w:rsid w:val="00742CB5"/>
    <w:rsid w:val="00742D4E"/>
    <w:rsid w:val="0074307A"/>
    <w:rsid w:val="00743168"/>
    <w:rsid w:val="00743173"/>
    <w:rsid w:val="007431EB"/>
    <w:rsid w:val="00743266"/>
    <w:rsid w:val="00743499"/>
    <w:rsid w:val="007435BF"/>
    <w:rsid w:val="007437EC"/>
    <w:rsid w:val="00743A0C"/>
    <w:rsid w:val="00743B67"/>
    <w:rsid w:val="00743D03"/>
    <w:rsid w:val="0074406E"/>
    <w:rsid w:val="0074459D"/>
    <w:rsid w:val="0074473F"/>
    <w:rsid w:val="00744B73"/>
    <w:rsid w:val="00744FC5"/>
    <w:rsid w:val="0074527D"/>
    <w:rsid w:val="007453AB"/>
    <w:rsid w:val="00745604"/>
    <w:rsid w:val="00745647"/>
    <w:rsid w:val="007459A9"/>
    <w:rsid w:val="00745B4B"/>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3E"/>
    <w:rsid w:val="00750EC1"/>
    <w:rsid w:val="007513B5"/>
    <w:rsid w:val="00751655"/>
    <w:rsid w:val="00751828"/>
    <w:rsid w:val="00751EAF"/>
    <w:rsid w:val="00751F5B"/>
    <w:rsid w:val="007521DD"/>
    <w:rsid w:val="00752AF8"/>
    <w:rsid w:val="0075311D"/>
    <w:rsid w:val="00753C57"/>
    <w:rsid w:val="0075416A"/>
    <w:rsid w:val="007543C7"/>
    <w:rsid w:val="0075447C"/>
    <w:rsid w:val="0075448C"/>
    <w:rsid w:val="00754686"/>
    <w:rsid w:val="00754787"/>
    <w:rsid w:val="0075488C"/>
    <w:rsid w:val="00754913"/>
    <w:rsid w:val="007549A7"/>
    <w:rsid w:val="007550CB"/>
    <w:rsid w:val="00755575"/>
    <w:rsid w:val="007556C0"/>
    <w:rsid w:val="00755BB7"/>
    <w:rsid w:val="00755D8D"/>
    <w:rsid w:val="007560B7"/>
    <w:rsid w:val="00756185"/>
    <w:rsid w:val="0075672E"/>
    <w:rsid w:val="007567AF"/>
    <w:rsid w:val="00756E25"/>
    <w:rsid w:val="00756ED7"/>
    <w:rsid w:val="00757657"/>
    <w:rsid w:val="00757C59"/>
    <w:rsid w:val="00757D56"/>
    <w:rsid w:val="00757DCD"/>
    <w:rsid w:val="00757FF1"/>
    <w:rsid w:val="007601A1"/>
    <w:rsid w:val="00760459"/>
    <w:rsid w:val="0076049D"/>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483"/>
    <w:rsid w:val="007635F7"/>
    <w:rsid w:val="00763ABA"/>
    <w:rsid w:val="00763B18"/>
    <w:rsid w:val="00763BBA"/>
    <w:rsid w:val="00763D51"/>
    <w:rsid w:val="007644E8"/>
    <w:rsid w:val="00764696"/>
    <w:rsid w:val="0076478D"/>
    <w:rsid w:val="007657E5"/>
    <w:rsid w:val="00765A29"/>
    <w:rsid w:val="00765B2A"/>
    <w:rsid w:val="00765FA6"/>
    <w:rsid w:val="00766239"/>
    <w:rsid w:val="00766907"/>
    <w:rsid w:val="00766E1A"/>
    <w:rsid w:val="00766EB7"/>
    <w:rsid w:val="00767280"/>
    <w:rsid w:val="007676D6"/>
    <w:rsid w:val="007677F9"/>
    <w:rsid w:val="0076791A"/>
    <w:rsid w:val="00767CCF"/>
    <w:rsid w:val="007702FB"/>
    <w:rsid w:val="007703BB"/>
    <w:rsid w:val="007703FF"/>
    <w:rsid w:val="00770454"/>
    <w:rsid w:val="00770582"/>
    <w:rsid w:val="0077067A"/>
    <w:rsid w:val="00770799"/>
    <w:rsid w:val="00770993"/>
    <w:rsid w:val="00770A41"/>
    <w:rsid w:val="00770CBE"/>
    <w:rsid w:val="00770DB1"/>
    <w:rsid w:val="00770FEB"/>
    <w:rsid w:val="007710FD"/>
    <w:rsid w:val="0077129D"/>
    <w:rsid w:val="007718DF"/>
    <w:rsid w:val="007718EA"/>
    <w:rsid w:val="00771B50"/>
    <w:rsid w:val="0077200E"/>
    <w:rsid w:val="007721EC"/>
    <w:rsid w:val="007724A9"/>
    <w:rsid w:val="0077291D"/>
    <w:rsid w:val="00772B22"/>
    <w:rsid w:val="00772D0A"/>
    <w:rsid w:val="007730A1"/>
    <w:rsid w:val="00773539"/>
    <w:rsid w:val="00773714"/>
    <w:rsid w:val="00773715"/>
    <w:rsid w:val="00773C73"/>
    <w:rsid w:val="00773D37"/>
    <w:rsid w:val="00773D3A"/>
    <w:rsid w:val="00773EE7"/>
    <w:rsid w:val="007742E4"/>
    <w:rsid w:val="007743E1"/>
    <w:rsid w:val="0077446C"/>
    <w:rsid w:val="0077456C"/>
    <w:rsid w:val="0077478B"/>
    <w:rsid w:val="007748F7"/>
    <w:rsid w:val="00774A78"/>
    <w:rsid w:val="00774C42"/>
    <w:rsid w:val="0077513A"/>
    <w:rsid w:val="007751BB"/>
    <w:rsid w:val="00775558"/>
    <w:rsid w:val="007756EF"/>
    <w:rsid w:val="00775BA0"/>
    <w:rsid w:val="00775C4C"/>
    <w:rsid w:val="00776130"/>
    <w:rsid w:val="007765D2"/>
    <w:rsid w:val="00776AD7"/>
    <w:rsid w:val="00776C1C"/>
    <w:rsid w:val="00776FDB"/>
    <w:rsid w:val="00777014"/>
    <w:rsid w:val="00777065"/>
    <w:rsid w:val="0077733E"/>
    <w:rsid w:val="007777CC"/>
    <w:rsid w:val="00777C21"/>
    <w:rsid w:val="00777E2D"/>
    <w:rsid w:val="00780168"/>
    <w:rsid w:val="007802C7"/>
    <w:rsid w:val="00780376"/>
    <w:rsid w:val="007810F8"/>
    <w:rsid w:val="007813CA"/>
    <w:rsid w:val="00781848"/>
    <w:rsid w:val="00781E1C"/>
    <w:rsid w:val="00781EC1"/>
    <w:rsid w:val="0078214B"/>
    <w:rsid w:val="007831EA"/>
    <w:rsid w:val="00783782"/>
    <w:rsid w:val="007837B4"/>
    <w:rsid w:val="007838AC"/>
    <w:rsid w:val="0078397E"/>
    <w:rsid w:val="007839D6"/>
    <w:rsid w:val="00783A4D"/>
    <w:rsid w:val="00783EAE"/>
    <w:rsid w:val="00783FAC"/>
    <w:rsid w:val="00784331"/>
    <w:rsid w:val="00784366"/>
    <w:rsid w:val="00784764"/>
    <w:rsid w:val="007847DB"/>
    <w:rsid w:val="007849FA"/>
    <w:rsid w:val="00785390"/>
    <w:rsid w:val="00785415"/>
    <w:rsid w:val="00785814"/>
    <w:rsid w:val="00785985"/>
    <w:rsid w:val="00785A84"/>
    <w:rsid w:val="00786392"/>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203"/>
    <w:rsid w:val="007914B5"/>
    <w:rsid w:val="00791823"/>
    <w:rsid w:val="00791CB5"/>
    <w:rsid w:val="00791F4E"/>
    <w:rsid w:val="007920EA"/>
    <w:rsid w:val="00792470"/>
    <w:rsid w:val="00792894"/>
    <w:rsid w:val="00792B08"/>
    <w:rsid w:val="00792CCE"/>
    <w:rsid w:val="00792F7D"/>
    <w:rsid w:val="0079312F"/>
    <w:rsid w:val="007933E9"/>
    <w:rsid w:val="007933F6"/>
    <w:rsid w:val="007935F0"/>
    <w:rsid w:val="00793627"/>
    <w:rsid w:val="00793BFB"/>
    <w:rsid w:val="00793D57"/>
    <w:rsid w:val="007940A8"/>
    <w:rsid w:val="0079426E"/>
    <w:rsid w:val="0079494D"/>
    <w:rsid w:val="007949E6"/>
    <w:rsid w:val="00794BC4"/>
    <w:rsid w:val="00794CB1"/>
    <w:rsid w:val="00794E66"/>
    <w:rsid w:val="00794F63"/>
    <w:rsid w:val="00795055"/>
    <w:rsid w:val="00795233"/>
    <w:rsid w:val="00795619"/>
    <w:rsid w:val="00795765"/>
    <w:rsid w:val="00795C75"/>
    <w:rsid w:val="00795E45"/>
    <w:rsid w:val="0079612F"/>
    <w:rsid w:val="00796153"/>
    <w:rsid w:val="007967D0"/>
    <w:rsid w:val="0079689C"/>
    <w:rsid w:val="00796A50"/>
    <w:rsid w:val="00796D48"/>
    <w:rsid w:val="00796E8B"/>
    <w:rsid w:val="007970F7"/>
    <w:rsid w:val="00797349"/>
    <w:rsid w:val="0079738E"/>
    <w:rsid w:val="00797490"/>
    <w:rsid w:val="0079768A"/>
    <w:rsid w:val="00797A06"/>
    <w:rsid w:val="00797AC3"/>
    <w:rsid w:val="00797F3B"/>
    <w:rsid w:val="007A01BB"/>
    <w:rsid w:val="007A03A4"/>
    <w:rsid w:val="007A09CB"/>
    <w:rsid w:val="007A0AD4"/>
    <w:rsid w:val="007A0E02"/>
    <w:rsid w:val="007A0EB8"/>
    <w:rsid w:val="007A1561"/>
    <w:rsid w:val="007A170D"/>
    <w:rsid w:val="007A1DAF"/>
    <w:rsid w:val="007A1F9C"/>
    <w:rsid w:val="007A20E6"/>
    <w:rsid w:val="007A25B0"/>
    <w:rsid w:val="007A262E"/>
    <w:rsid w:val="007A26E7"/>
    <w:rsid w:val="007A29E3"/>
    <w:rsid w:val="007A2B0A"/>
    <w:rsid w:val="007A2D6E"/>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0D7"/>
    <w:rsid w:val="007A6932"/>
    <w:rsid w:val="007A6C56"/>
    <w:rsid w:val="007A6F4B"/>
    <w:rsid w:val="007A7225"/>
    <w:rsid w:val="007A7961"/>
    <w:rsid w:val="007A7BB0"/>
    <w:rsid w:val="007A7C16"/>
    <w:rsid w:val="007A7C51"/>
    <w:rsid w:val="007A7C77"/>
    <w:rsid w:val="007A7F21"/>
    <w:rsid w:val="007B002F"/>
    <w:rsid w:val="007B0089"/>
    <w:rsid w:val="007B013B"/>
    <w:rsid w:val="007B03EE"/>
    <w:rsid w:val="007B0758"/>
    <w:rsid w:val="007B07A6"/>
    <w:rsid w:val="007B0B13"/>
    <w:rsid w:val="007B0BA9"/>
    <w:rsid w:val="007B0D4B"/>
    <w:rsid w:val="007B0D6B"/>
    <w:rsid w:val="007B0EEB"/>
    <w:rsid w:val="007B1469"/>
    <w:rsid w:val="007B2088"/>
    <w:rsid w:val="007B21A9"/>
    <w:rsid w:val="007B2655"/>
    <w:rsid w:val="007B29CB"/>
    <w:rsid w:val="007B2AB4"/>
    <w:rsid w:val="007B2B28"/>
    <w:rsid w:val="007B2C11"/>
    <w:rsid w:val="007B2F31"/>
    <w:rsid w:val="007B3427"/>
    <w:rsid w:val="007B3659"/>
    <w:rsid w:val="007B36EB"/>
    <w:rsid w:val="007B3A46"/>
    <w:rsid w:val="007B3B35"/>
    <w:rsid w:val="007B3F69"/>
    <w:rsid w:val="007B40CA"/>
    <w:rsid w:val="007B43B6"/>
    <w:rsid w:val="007B4504"/>
    <w:rsid w:val="007B46ED"/>
    <w:rsid w:val="007B483E"/>
    <w:rsid w:val="007B495F"/>
    <w:rsid w:val="007B4C30"/>
    <w:rsid w:val="007B50AD"/>
    <w:rsid w:val="007B51FD"/>
    <w:rsid w:val="007B5741"/>
    <w:rsid w:val="007B5810"/>
    <w:rsid w:val="007B5A9D"/>
    <w:rsid w:val="007B5BC6"/>
    <w:rsid w:val="007B5C49"/>
    <w:rsid w:val="007B5E3B"/>
    <w:rsid w:val="007B614D"/>
    <w:rsid w:val="007B65DF"/>
    <w:rsid w:val="007B690E"/>
    <w:rsid w:val="007B69C1"/>
    <w:rsid w:val="007B6D5F"/>
    <w:rsid w:val="007B7084"/>
    <w:rsid w:val="007B7155"/>
    <w:rsid w:val="007B718B"/>
    <w:rsid w:val="007B74FB"/>
    <w:rsid w:val="007B753F"/>
    <w:rsid w:val="007B787E"/>
    <w:rsid w:val="007B7ACE"/>
    <w:rsid w:val="007B7B82"/>
    <w:rsid w:val="007B7CC3"/>
    <w:rsid w:val="007C0325"/>
    <w:rsid w:val="007C0328"/>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AE7"/>
    <w:rsid w:val="007C3C06"/>
    <w:rsid w:val="007C3C79"/>
    <w:rsid w:val="007C3EC4"/>
    <w:rsid w:val="007C406F"/>
    <w:rsid w:val="007C42A7"/>
    <w:rsid w:val="007C463A"/>
    <w:rsid w:val="007C48EE"/>
    <w:rsid w:val="007C4C9B"/>
    <w:rsid w:val="007C4F31"/>
    <w:rsid w:val="007C4F81"/>
    <w:rsid w:val="007C5376"/>
    <w:rsid w:val="007C544F"/>
    <w:rsid w:val="007C58A0"/>
    <w:rsid w:val="007C5949"/>
    <w:rsid w:val="007C5ABE"/>
    <w:rsid w:val="007C6138"/>
    <w:rsid w:val="007C620B"/>
    <w:rsid w:val="007C63F1"/>
    <w:rsid w:val="007C6E3D"/>
    <w:rsid w:val="007C6F42"/>
    <w:rsid w:val="007C70FC"/>
    <w:rsid w:val="007C7131"/>
    <w:rsid w:val="007C76D1"/>
    <w:rsid w:val="007C771A"/>
    <w:rsid w:val="007C7B2C"/>
    <w:rsid w:val="007C7BFF"/>
    <w:rsid w:val="007C7D2F"/>
    <w:rsid w:val="007C7E99"/>
    <w:rsid w:val="007C7EF2"/>
    <w:rsid w:val="007D003F"/>
    <w:rsid w:val="007D01AC"/>
    <w:rsid w:val="007D029B"/>
    <w:rsid w:val="007D02C1"/>
    <w:rsid w:val="007D03A7"/>
    <w:rsid w:val="007D07D1"/>
    <w:rsid w:val="007D0A16"/>
    <w:rsid w:val="007D0BB5"/>
    <w:rsid w:val="007D0FF7"/>
    <w:rsid w:val="007D128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38D"/>
    <w:rsid w:val="007D34F8"/>
    <w:rsid w:val="007D35F2"/>
    <w:rsid w:val="007D3619"/>
    <w:rsid w:val="007D37FF"/>
    <w:rsid w:val="007D3B06"/>
    <w:rsid w:val="007D3B20"/>
    <w:rsid w:val="007D3D25"/>
    <w:rsid w:val="007D3DF3"/>
    <w:rsid w:val="007D4258"/>
    <w:rsid w:val="007D42A1"/>
    <w:rsid w:val="007D4421"/>
    <w:rsid w:val="007D4616"/>
    <w:rsid w:val="007D4652"/>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15C4"/>
    <w:rsid w:val="007E1811"/>
    <w:rsid w:val="007E222E"/>
    <w:rsid w:val="007E22CB"/>
    <w:rsid w:val="007E23B3"/>
    <w:rsid w:val="007E241C"/>
    <w:rsid w:val="007E25E9"/>
    <w:rsid w:val="007E27DC"/>
    <w:rsid w:val="007E2905"/>
    <w:rsid w:val="007E295E"/>
    <w:rsid w:val="007E321C"/>
    <w:rsid w:val="007E35F0"/>
    <w:rsid w:val="007E36DC"/>
    <w:rsid w:val="007E3993"/>
    <w:rsid w:val="007E3ABE"/>
    <w:rsid w:val="007E3E24"/>
    <w:rsid w:val="007E3FB5"/>
    <w:rsid w:val="007E4290"/>
    <w:rsid w:val="007E43BC"/>
    <w:rsid w:val="007E45C7"/>
    <w:rsid w:val="007E467E"/>
    <w:rsid w:val="007E46AB"/>
    <w:rsid w:val="007E4ABD"/>
    <w:rsid w:val="007E4AD7"/>
    <w:rsid w:val="007E4FDA"/>
    <w:rsid w:val="007E5083"/>
    <w:rsid w:val="007E51F3"/>
    <w:rsid w:val="007E5283"/>
    <w:rsid w:val="007E537D"/>
    <w:rsid w:val="007E5A0C"/>
    <w:rsid w:val="007E5BA4"/>
    <w:rsid w:val="007E5CDA"/>
    <w:rsid w:val="007E617D"/>
    <w:rsid w:val="007E620E"/>
    <w:rsid w:val="007E6325"/>
    <w:rsid w:val="007E65EC"/>
    <w:rsid w:val="007E6922"/>
    <w:rsid w:val="007E69AC"/>
    <w:rsid w:val="007E6A06"/>
    <w:rsid w:val="007E6A3B"/>
    <w:rsid w:val="007E6AFA"/>
    <w:rsid w:val="007E6B69"/>
    <w:rsid w:val="007E6BDE"/>
    <w:rsid w:val="007E7286"/>
    <w:rsid w:val="007E72E4"/>
    <w:rsid w:val="007E73BB"/>
    <w:rsid w:val="007E7CB5"/>
    <w:rsid w:val="007F018C"/>
    <w:rsid w:val="007F0399"/>
    <w:rsid w:val="007F040D"/>
    <w:rsid w:val="007F08A0"/>
    <w:rsid w:val="007F0C6B"/>
    <w:rsid w:val="007F1056"/>
    <w:rsid w:val="007F12B3"/>
    <w:rsid w:val="007F18D6"/>
    <w:rsid w:val="007F19CC"/>
    <w:rsid w:val="007F1AAF"/>
    <w:rsid w:val="007F1B26"/>
    <w:rsid w:val="007F1BA2"/>
    <w:rsid w:val="007F1FA3"/>
    <w:rsid w:val="007F2968"/>
    <w:rsid w:val="007F2CA6"/>
    <w:rsid w:val="007F3469"/>
    <w:rsid w:val="007F3D5A"/>
    <w:rsid w:val="007F4217"/>
    <w:rsid w:val="007F47A1"/>
    <w:rsid w:val="007F4D3A"/>
    <w:rsid w:val="007F5102"/>
    <w:rsid w:val="007F540C"/>
    <w:rsid w:val="007F5491"/>
    <w:rsid w:val="007F566E"/>
    <w:rsid w:val="007F5DF1"/>
    <w:rsid w:val="007F65DD"/>
    <w:rsid w:val="007F67B7"/>
    <w:rsid w:val="007F6A22"/>
    <w:rsid w:val="007F6CD1"/>
    <w:rsid w:val="007F6D73"/>
    <w:rsid w:val="007F6E14"/>
    <w:rsid w:val="007F6F42"/>
    <w:rsid w:val="007F6FA9"/>
    <w:rsid w:val="007F705B"/>
    <w:rsid w:val="007F73C4"/>
    <w:rsid w:val="007F75E0"/>
    <w:rsid w:val="007F7895"/>
    <w:rsid w:val="007F7F32"/>
    <w:rsid w:val="00800327"/>
    <w:rsid w:val="008004EC"/>
    <w:rsid w:val="00800674"/>
    <w:rsid w:val="008009FF"/>
    <w:rsid w:val="00800D18"/>
    <w:rsid w:val="008010A7"/>
    <w:rsid w:val="00801148"/>
    <w:rsid w:val="008013ED"/>
    <w:rsid w:val="008015FA"/>
    <w:rsid w:val="00801A98"/>
    <w:rsid w:val="00801D96"/>
    <w:rsid w:val="0080208F"/>
    <w:rsid w:val="008020CC"/>
    <w:rsid w:val="0080258D"/>
    <w:rsid w:val="008031B0"/>
    <w:rsid w:val="008036CF"/>
    <w:rsid w:val="0080375F"/>
    <w:rsid w:val="00803AA7"/>
    <w:rsid w:val="00803EE2"/>
    <w:rsid w:val="00804570"/>
    <w:rsid w:val="00804823"/>
    <w:rsid w:val="00804C30"/>
    <w:rsid w:val="00804D18"/>
    <w:rsid w:val="00804ECF"/>
    <w:rsid w:val="0080500A"/>
    <w:rsid w:val="00805264"/>
    <w:rsid w:val="008052BA"/>
    <w:rsid w:val="00805468"/>
    <w:rsid w:val="00805733"/>
    <w:rsid w:val="008058E2"/>
    <w:rsid w:val="00805ADB"/>
    <w:rsid w:val="00805BA4"/>
    <w:rsid w:val="00806086"/>
    <w:rsid w:val="00806852"/>
    <w:rsid w:val="00806A58"/>
    <w:rsid w:val="008074A3"/>
    <w:rsid w:val="008074B5"/>
    <w:rsid w:val="0080752C"/>
    <w:rsid w:val="0080787F"/>
    <w:rsid w:val="00807ADB"/>
    <w:rsid w:val="00807B1F"/>
    <w:rsid w:val="00807B49"/>
    <w:rsid w:val="00807BEA"/>
    <w:rsid w:val="00807C2D"/>
    <w:rsid w:val="00807D79"/>
    <w:rsid w:val="00810217"/>
    <w:rsid w:val="00810292"/>
    <w:rsid w:val="008104AF"/>
    <w:rsid w:val="00810516"/>
    <w:rsid w:val="0081054F"/>
    <w:rsid w:val="008108E4"/>
    <w:rsid w:val="00810DC2"/>
    <w:rsid w:val="00810F2E"/>
    <w:rsid w:val="008111C7"/>
    <w:rsid w:val="00811336"/>
    <w:rsid w:val="00811366"/>
    <w:rsid w:val="00811A42"/>
    <w:rsid w:val="00811B9D"/>
    <w:rsid w:val="00812718"/>
    <w:rsid w:val="008129BF"/>
    <w:rsid w:val="00812E23"/>
    <w:rsid w:val="00812E44"/>
    <w:rsid w:val="008133D6"/>
    <w:rsid w:val="00813525"/>
    <w:rsid w:val="008135E6"/>
    <w:rsid w:val="008138EB"/>
    <w:rsid w:val="00813AA9"/>
    <w:rsid w:val="00813D46"/>
    <w:rsid w:val="00813E9D"/>
    <w:rsid w:val="00813F9B"/>
    <w:rsid w:val="00814060"/>
    <w:rsid w:val="00814123"/>
    <w:rsid w:val="00814241"/>
    <w:rsid w:val="008143A8"/>
    <w:rsid w:val="0081449E"/>
    <w:rsid w:val="00814B3C"/>
    <w:rsid w:val="00815060"/>
    <w:rsid w:val="008150FE"/>
    <w:rsid w:val="00815254"/>
    <w:rsid w:val="008153B1"/>
    <w:rsid w:val="008157E2"/>
    <w:rsid w:val="0081582D"/>
    <w:rsid w:val="00815A2A"/>
    <w:rsid w:val="00815C0B"/>
    <w:rsid w:val="0081618A"/>
    <w:rsid w:val="00816A95"/>
    <w:rsid w:val="0081773C"/>
    <w:rsid w:val="008177EC"/>
    <w:rsid w:val="00817DA3"/>
    <w:rsid w:val="0082011F"/>
    <w:rsid w:val="0082016F"/>
    <w:rsid w:val="0082054C"/>
    <w:rsid w:val="008207A7"/>
    <w:rsid w:val="008207AA"/>
    <w:rsid w:val="00820B80"/>
    <w:rsid w:val="00820DDE"/>
    <w:rsid w:val="00820FFD"/>
    <w:rsid w:val="00821905"/>
    <w:rsid w:val="00821A0F"/>
    <w:rsid w:val="00821A1F"/>
    <w:rsid w:val="00821AB1"/>
    <w:rsid w:val="00822168"/>
    <w:rsid w:val="0082235A"/>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634"/>
    <w:rsid w:val="008268A1"/>
    <w:rsid w:val="008268C4"/>
    <w:rsid w:val="00826A9F"/>
    <w:rsid w:val="00826B64"/>
    <w:rsid w:val="00826BA9"/>
    <w:rsid w:val="00827004"/>
    <w:rsid w:val="0082751D"/>
    <w:rsid w:val="00827936"/>
    <w:rsid w:val="00827C76"/>
    <w:rsid w:val="00830331"/>
    <w:rsid w:val="00830527"/>
    <w:rsid w:val="0083058F"/>
    <w:rsid w:val="008306C0"/>
    <w:rsid w:val="00830F84"/>
    <w:rsid w:val="0083112A"/>
    <w:rsid w:val="0083153B"/>
    <w:rsid w:val="00831584"/>
    <w:rsid w:val="008315B6"/>
    <w:rsid w:val="00831A2E"/>
    <w:rsid w:val="008324E0"/>
    <w:rsid w:val="00832606"/>
    <w:rsid w:val="008329D0"/>
    <w:rsid w:val="00832B39"/>
    <w:rsid w:val="00832C35"/>
    <w:rsid w:val="00832E49"/>
    <w:rsid w:val="00833682"/>
    <w:rsid w:val="00833CE2"/>
    <w:rsid w:val="00833D0C"/>
    <w:rsid w:val="00833D4C"/>
    <w:rsid w:val="0083463C"/>
    <w:rsid w:val="00834863"/>
    <w:rsid w:val="008348B2"/>
    <w:rsid w:val="008348CF"/>
    <w:rsid w:val="00834BA0"/>
    <w:rsid w:val="00834CBC"/>
    <w:rsid w:val="00834EAD"/>
    <w:rsid w:val="008353D3"/>
    <w:rsid w:val="0083547D"/>
    <w:rsid w:val="0083588A"/>
    <w:rsid w:val="00835BCC"/>
    <w:rsid w:val="00835EEC"/>
    <w:rsid w:val="00835F60"/>
    <w:rsid w:val="00836263"/>
    <w:rsid w:val="008366E4"/>
    <w:rsid w:val="008368DA"/>
    <w:rsid w:val="008369D3"/>
    <w:rsid w:val="00836C80"/>
    <w:rsid w:val="008374DB"/>
    <w:rsid w:val="0083755D"/>
    <w:rsid w:val="0083776F"/>
    <w:rsid w:val="00837AF1"/>
    <w:rsid w:val="00837AFA"/>
    <w:rsid w:val="00837D23"/>
    <w:rsid w:val="00837E93"/>
    <w:rsid w:val="00837FB4"/>
    <w:rsid w:val="0084006A"/>
    <w:rsid w:val="00840105"/>
    <w:rsid w:val="00840500"/>
    <w:rsid w:val="00840B87"/>
    <w:rsid w:val="00840C8D"/>
    <w:rsid w:val="00840D92"/>
    <w:rsid w:val="00840ED2"/>
    <w:rsid w:val="00840F0E"/>
    <w:rsid w:val="008417B6"/>
    <w:rsid w:val="00841DB2"/>
    <w:rsid w:val="00842070"/>
    <w:rsid w:val="0084280F"/>
    <w:rsid w:val="00842A0B"/>
    <w:rsid w:val="00842A17"/>
    <w:rsid w:val="00842F0D"/>
    <w:rsid w:val="00842F0F"/>
    <w:rsid w:val="00842F51"/>
    <w:rsid w:val="0084300C"/>
    <w:rsid w:val="00843213"/>
    <w:rsid w:val="008434E2"/>
    <w:rsid w:val="008435C4"/>
    <w:rsid w:val="00843608"/>
    <w:rsid w:val="0084374D"/>
    <w:rsid w:val="00843B6B"/>
    <w:rsid w:val="00843C45"/>
    <w:rsid w:val="00843F03"/>
    <w:rsid w:val="00843F2C"/>
    <w:rsid w:val="0084412B"/>
    <w:rsid w:val="00844318"/>
    <w:rsid w:val="0084434A"/>
    <w:rsid w:val="008443EA"/>
    <w:rsid w:val="0084459D"/>
    <w:rsid w:val="00844B38"/>
    <w:rsid w:val="00844F3E"/>
    <w:rsid w:val="00845277"/>
    <w:rsid w:val="0084528A"/>
    <w:rsid w:val="00845305"/>
    <w:rsid w:val="0084539C"/>
    <w:rsid w:val="00845CC0"/>
    <w:rsid w:val="00845D7E"/>
    <w:rsid w:val="0084666B"/>
    <w:rsid w:val="00846B0A"/>
    <w:rsid w:val="00847073"/>
    <w:rsid w:val="008478A4"/>
    <w:rsid w:val="00847996"/>
    <w:rsid w:val="00847AD2"/>
    <w:rsid w:val="00847B8A"/>
    <w:rsid w:val="00847BA8"/>
    <w:rsid w:val="00847C54"/>
    <w:rsid w:val="00847FBC"/>
    <w:rsid w:val="00850160"/>
    <w:rsid w:val="00850338"/>
    <w:rsid w:val="0085036F"/>
    <w:rsid w:val="00850A2F"/>
    <w:rsid w:val="00850AD3"/>
    <w:rsid w:val="00850D5E"/>
    <w:rsid w:val="00850F42"/>
    <w:rsid w:val="00851010"/>
    <w:rsid w:val="0085162B"/>
    <w:rsid w:val="00851BF3"/>
    <w:rsid w:val="00852406"/>
    <w:rsid w:val="00852663"/>
    <w:rsid w:val="00852AE7"/>
    <w:rsid w:val="00852D31"/>
    <w:rsid w:val="00852F68"/>
    <w:rsid w:val="00852F9C"/>
    <w:rsid w:val="008531DD"/>
    <w:rsid w:val="00853580"/>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08"/>
    <w:rsid w:val="0085634F"/>
    <w:rsid w:val="00856447"/>
    <w:rsid w:val="00856610"/>
    <w:rsid w:val="00856627"/>
    <w:rsid w:val="00856B38"/>
    <w:rsid w:val="0085713A"/>
    <w:rsid w:val="00857441"/>
    <w:rsid w:val="00857A38"/>
    <w:rsid w:val="00857F48"/>
    <w:rsid w:val="0086019C"/>
    <w:rsid w:val="00860214"/>
    <w:rsid w:val="00860637"/>
    <w:rsid w:val="0086094D"/>
    <w:rsid w:val="00860986"/>
    <w:rsid w:val="00860EB8"/>
    <w:rsid w:val="00861512"/>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38EE"/>
    <w:rsid w:val="00863E52"/>
    <w:rsid w:val="00863E8C"/>
    <w:rsid w:val="00864107"/>
    <w:rsid w:val="0086441B"/>
    <w:rsid w:val="00864629"/>
    <w:rsid w:val="008648B9"/>
    <w:rsid w:val="00864AD3"/>
    <w:rsid w:val="00864ADA"/>
    <w:rsid w:val="00864B96"/>
    <w:rsid w:val="00864CBC"/>
    <w:rsid w:val="00864F29"/>
    <w:rsid w:val="00865035"/>
    <w:rsid w:val="00865051"/>
    <w:rsid w:val="00865138"/>
    <w:rsid w:val="00865176"/>
    <w:rsid w:val="008652DA"/>
    <w:rsid w:val="008652ED"/>
    <w:rsid w:val="00865635"/>
    <w:rsid w:val="00865642"/>
    <w:rsid w:val="008658C9"/>
    <w:rsid w:val="00865A10"/>
    <w:rsid w:val="00865A8B"/>
    <w:rsid w:val="00865C72"/>
    <w:rsid w:val="00865F4B"/>
    <w:rsid w:val="008660EC"/>
    <w:rsid w:val="008667C6"/>
    <w:rsid w:val="00866CEB"/>
    <w:rsid w:val="00866D93"/>
    <w:rsid w:val="00866E22"/>
    <w:rsid w:val="00866EEA"/>
    <w:rsid w:val="00867201"/>
    <w:rsid w:val="008673B0"/>
    <w:rsid w:val="00867A82"/>
    <w:rsid w:val="00867EC6"/>
    <w:rsid w:val="00867FDA"/>
    <w:rsid w:val="00870020"/>
    <w:rsid w:val="00870442"/>
    <w:rsid w:val="00870825"/>
    <w:rsid w:val="00870846"/>
    <w:rsid w:val="00870A7F"/>
    <w:rsid w:val="00870BD6"/>
    <w:rsid w:val="00871296"/>
    <w:rsid w:val="008712EC"/>
    <w:rsid w:val="0087138D"/>
    <w:rsid w:val="0087154C"/>
    <w:rsid w:val="00871673"/>
    <w:rsid w:val="00871D0F"/>
    <w:rsid w:val="008725FD"/>
    <w:rsid w:val="00872969"/>
    <w:rsid w:val="00872B46"/>
    <w:rsid w:val="00872B86"/>
    <w:rsid w:val="00872D04"/>
    <w:rsid w:val="00872DB9"/>
    <w:rsid w:val="00872EA7"/>
    <w:rsid w:val="00872FA9"/>
    <w:rsid w:val="00873108"/>
    <w:rsid w:val="00873208"/>
    <w:rsid w:val="008732BB"/>
    <w:rsid w:val="00873A63"/>
    <w:rsid w:val="00873BDB"/>
    <w:rsid w:val="00873C2E"/>
    <w:rsid w:val="008740E2"/>
    <w:rsid w:val="0087487C"/>
    <w:rsid w:val="0087487E"/>
    <w:rsid w:val="0087488E"/>
    <w:rsid w:val="00874B8B"/>
    <w:rsid w:val="00874D47"/>
    <w:rsid w:val="00874DD1"/>
    <w:rsid w:val="00874F16"/>
    <w:rsid w:val="0087584F"/>
    <w:rsid w:val="00875F6C"/>
    <w:rsid w:val="00876044"/>
    <w:rsid w:val="008760D6"/>
    <w:rsid w:val="008762A4"/>
    <w:rsid w:val="00876551"/>
    <w:rsid w:val="008767DF"/>
    <w:rsid w:val="008769AD"/>
    <w:rsid w:val="00876B94"/>
    <w:rsid w:val="00876CC1"/>
    <w:rsid w:val="00876D08"/>
    <w:rsid w:val="00876F06"/>
    <w:rsid w:val="00877475"/>
    <w:rsid w:val="008776A6"/>
    <w:rsid w:val="00877CCD"/>
    <w:rsid w:val="00880FDA"/>
    <w:rsid w:val="0088107A"/>
    <w:rsid w:val="00881101"/>
    <w:rsid w:val="008813DB"/>
    <w:rsid w:val="008814FB"/>
    <w:rsid w:val="00881708"/>
    <w:rsid w:val="00881C25"/>
    <w:rsid w:val="00881D4D"/>
    <w:rsid w:val="00881F47"/>
    <w:rsid w:val="008822F9"/>
    <w:rsid w:val="008823A0"/>
    <w:rsid w:val="008823A2"/>
    <w:rsid w:val="00882BD3"/>
    <w:rsid w:val="00882D51"/>
    <w:rsid w:val="00883399"/>
    <w:rsid w:val="008833B0"/>
    <w:rsid w:val="008833C8"/>
    <w:rsid w:val="008834C7"/>
    <w:rsid w:val="008834CC"/>
    <w:rsid w:val="008834E4"/>
    <w:rsid w:val="0088352F"/>
    <w:rsid w:val="00883561"/>
    <w:rsid w:val="008835DE"/>
    <w:rsid w:val="008835E2"/>
    <w:rsid w:val="008835FD"/>
    <w:rsid w:val="008838EA"/>
    <w:rsid w:val="00883960"/>
    <w:rsid w:val="00883F5A"/>
    <w:rsid w:val="00883F9D"/>
    <w:rsid w:val="00883FCB"/>
    <w:rsid w:val="008846C6"/>
    <w:rsid w:val="00884820"/>
    <w:rsid w:val="00884A66"/>
    <w:rsid w:val="00884F56"/>
    <w:rsid w:val="0088505A"/>
    <w:rsid w:val="0088522D"/>
    <w:rsid w:val="00885409"/>
    <w:rsid w:val="008858DC"/>
    <w:rsid w:val="00885EF0"/>
    <w:rsid w:val="00886071"/>
    <w:rsid w:val="008865DB"/>
    <w:rsid w:val="00886950"/>
    <w:rsid w:val="008869B5"/>
    <w:rsid w:val="00886E60"/>
    <w:rsid w:val="0088770D"/>
    <w:rsid w:val="00887A8D"/>
    <w:rsid w:val="00887C7E"/>
    <w:rsid w:val="008900C1"/>
    <w:rsid w:val="0089026D"/>
    <w:rsid w:val="008907E1"/>
    <w:rsid w:val="00890D47"/>
    <w:rsid w:val="00890DB1"/>
    <w:rsid w:val="00890F73"/>
    <w:rsid w:val="00891125"/>
    <w:rsid w:val="00891623"/>
    <w:rsid w:val="008917AD"/>
    <w:rsid w:val="00891C80"/>
    <w:rsid w:val="00891D36"/>
    <w:rsid w:val="0089249D"/>
    <w:rsid w:val="00892700"/>
    <w:rsid w:val="00892732"/>
    <w:rsid w:val="008928A6"/>
    <w:rsid w:val="00892A40"/>
    <w:rsid w:val="00892C85"/>
    <w:rsid w:val="00892D8D"/>
    <w:rsid w:val="00893089"/>
    <w:rsid w:val="0089316D"/>
    <w:rsid w:val="008934BE"/>
    <w:rsid w:val="00893823"/>
    <w:rsid w:val="00893933"/>
    <w:rsid w:val="00893AA4"/>
    <w:rsid w:val="00893AFE"/>
    <w:rsid w:val="00893DBD"/>
    <w:rsid w:val="008942BF"/>
    <w:rsid w:val="008945BC"/>
    <w:rsid w:val="00894717"/>
    <w:rsid w:val="008947AA"/>
    <w:rsid w:val="00894B74"/>
    <w:rsid w:val="00894D1A"/>
    <w:rsid w:val="0089535B"/>
    <w:rsid w:val="008956FB"/>
    <w:rsid w:val="00895B95"/>
    <w:rsid w:val="00895C5D"/>
    <w:rsid w:val="00895E4D"/>
    <w:rsid w:val="008961FB"/>
    <w:rsid w:val="008963E8"/>
    <w:rsid w:val="00896612"/>
    <w:rsid w:val="00896BEF"/>
    <w:rsid w:val="008972EF"/>
    <w:rsid w:val="00897489"/>
    <w:rsid w:val="00897684"/>
    <w:rsid w:val="008976B4"/>
    <w:rsid w:val="0089780D"/>
    <w:rsid w:val="00897919"/>
    <w:rsid w:val="00897B01"/>
    <w:rsid w:val="00897F0D"/>
    <w:rsid w:val="00897FFC"/>
    <w:rsid w:val="008A06DA"/>
    <w:rsid w:val="008A0A6C"/>
    <w:rsid w:val="008A0C6C"/>
    <w:rsid w:val="008A0E5E"/>
    <w:rsid w:val="008A1450"/>
    <w:rsid w:val="008A1954"/>
    <w:rsid w:val="008A1B84"/>
    <w:rsid w:val="008A1C07"/>
    <w:rsid w:val="008A1D59"/>
    <w:rsid w:val="008A1DE8"/>
    <w:rsid w:val="008A2028"/>
    <w:rsid w:val="008A2129"/>
    <w:rsid w:val="008A2659"/>
    <w:rsid w:val="008A27DB"/>
    <w:rsid w:val="008A288C"/>
    <w:rsid w:val="008A28E9"/>
    <w:rsid w:val="008A3505"/>
    <w:rsid w:val="008A3518"/>
    <w:rsid w:val="008A40BD"/>
    <w:rsid w:val="008A43CC"/>
    <w:rsid w:val="008A469A"/>
    <w:rsid w:val="008A46C2"/>
    <w:rsid w:val="008A4DBF"/>
    <w:rsid w:val="008A50E5"/>
    <w:rsid w:val="008A5159"/>
    <w:rsid w:val="008A5203"/>
    <w:rsid w:val="008A54B7"/>
    <w:rsid w:val="008A56D4"/>
    <w:rsid w:val="008A5823"/>
    <w:rsid w:val="008A61F9"/>
    <w:rsid w:val="008A64E7"/>
    <w:rsid w:val="008A64FC"/>
    <w:rsid w:val="008A65E5"/>
    <w:rsid w:val="008A6ABD"/>
    <w:rsid w:val="008A6E5E"/>
    <w:rsid w:val="008A6F71"/>
    <w:rsid w:val="008A701E"/>
    <w:rsid w:val="008A7BC3"/>
    <w:rsid w:val="008A7CF3"/>
    <w:rsid w:val="008A7D48"/>
    <w:rsid w:val="008A7F36"/>
    <w:rsid w:val="008B0042"/>
    <w:rsid w:val="008B030A"/>
    <w:rsid w:val="008B0772"/>
    <w:rsid w:val="008B0924"/>
    <w:rsid w:val="008B0B0A"/>
    <w:rsid w:val="008B0B27"/>
    <w:rsid w:val="008B0BFA"/>
    <w:rsid w:val="008B0DEE"/>
    <w:rsid w:val="008B0F55"/>
    <w:rsid w:val="008B0F83"/>
    <w:rsid w:val="008B0FC0"/>
    <w:rsid w:val="008B1224"/>
    <w:rsid w:val="008B1520"/>
    <w:rsid w:val="008B1565"/>
    <w:rsid w:val="008B15CF"/>
    <w:rsid w:val="008B19EB"/>
    <w:rsid w:val="008B1FCF"/>
    <w:rsid w:val="008B2246"/>
    <w:rsid w:val="008B2383"/>
    <w:rsid w:val="008B241D"/>
    <w:rsid w:val="008B255A"/>
    <w:rsid w:val="008B2900"/>
    <w:rsid w:val="008B29F8"/>
    <w:rsid w:val="008B2A31"/>
    <w:rsid w:val="008B2BD1"/>
    <w:rsid w:val="008B2C4D"/>
    <w:rsid w:val="008B2E0C"/>
    <w:rsid w:val="008B3101"/>
    <w:rsid w:val="008B3275"/>
    <w:rsid w:val="008B33F8"/>
    <w:rsid w:val="008B357D"/>
    <w:rsid w:val="008B38FA"/>
    <w:rsid w:val="008B3DD6"/>
    <w:rsid w:val="008B3E11"/>
    <w:rsid w:val="008B3E49"/>
    <w:rsid w:val="008B452C"/>
    <w:rsid w:val="008B46CD"/>
    <w:rsid w:val="008B4754"/>
    <w:rsid w:val="008B4A80"/>
    <w:rsid w:val="008B4CB7"/>
    <w:rsid w:val="008B4E54"/>
    <w:rsid w:val="008B51FC"/>
    <w:rsid w:val="008B5359"/>
    <w:rsid w:val="008B5A71"/>
    <w:rsid w:val="008B5E00"/>
    <w:rsid w:val="008B6744"/>
    <w:rsid w:val="008B6946"/>
    <w:rsid w:val="008B6CD0"/>
    <w:rsid w:val="008B7230"/>
    <w:rsid w:val="008B7308"/>
    <w:rsid w:val="008B775E"/>
    <w:rsid w:val="008B77B3"/>
    <w:rsid w:val="008B77E4"/>
    <w:rsid w:val="008B7846"/>
    <w:rsid w:val="008B7ECC"/>
    <w:rsid w:val="008C030C"/>
    <w:rsid w:val="008C0501"/>
    <w:rsid w:val="008C0A4B"/>
    <w:rsid w:val="008C0AED"/>
    <w:rsid w:val="008C0BF3"/>
    <w:rsid w:val="008C0D58"/>
    <w:rsid w:val="008C1007"/>
    <w:rsid w:val="008C13F3"/>
    <w:rsid w:val="008C1667"/>
    <w:rsid w:val="008C1840"/>
    <w:rsid w:val="008C193D"/>
    <w:rsid w:val="008C1AA6"/>
    <w:rsid w:val="008C1CEC"/>
    <w:rsid w:val="008C1D08"/>
    <w:rsid w:val="008C22D3"/>
    <w:rsid w:val="008C22DE"/>
    <w:rsid w:val="008C22E8"/>
    <w:rsid w:val="008C235A"/>
    <w:rsid w:val="008C2542"/>
    <w:rsid w:val="008C2705"/>
    <w:rsid w:val="008C2729"/>
    <w:rsid w:val="008C2C6E"/>
    <w:rsid w:val="008C2DA0"/>
    <w:rsid w:val="008C2EAB"/>
    <w:rsid w:val="008C313F"/>
    <w:rsid w:val="008C3545"/>
    <w:rsid w:val="008C3572"/>
    <w:rsid w:val="008C35EB"/>
    <w:rsid w:val="008C365B"/>
    <w:rsid w:val="008C36B8"/>
    <w:rsid w:val="008C36C5"/>
    <w:rsid w:val="008C38DD"/>
    <w:rsid w:val="008C3B81"/>
    <w:rsid w:val="008C4001"/>
    <w:rsid w:val="008C41A7"/>
    <w:rsid w:val="008C4331"/>
    <w:rsid w:val="008C45F0"/>
    <w:rsid w:val="008C4707"/>
    <w:rsid w:val="008C47B6"/>
    <w:rsid w:val="008C487C"/>
    <w:rsid w:val="008C4CF8"/>
    <w:rsid w:val="008C4D75"/>
    <w:rsid w:val="008C5205"/>
    <w:rsid w:val="008C531B"/>
    <w:rsid w:val="008C55BD"/>
    <w:rsid w:val="008C5A46"/>
    <w:rsid w:val="008C5C0D"/>
    <w:rsid w:val="008C60CD"/>
    <w:rsid w:val="008C61BD"/>
    <w:rsid w:val="008C666F"/>
    <w:rsid w:val="008C67FB"/>
    <w:rsid w:val="008C6A20"/>
    <w:rsid w:val="008C6D19"/>
    <w:rsid w:val="008C6FF7"/>
    <w:rsid w:val="008C724C"/>
    <w:rsid w:val="008C72EE"/>
    <w:rsid w:val="008C74F4"/>
    <w:rsid w:val="008C762E"/>
    <w:rsid w:val="008C7685"/>
    <w:rsid w:val="008C76CE"/>
    <w:rsid w:val="008C79D4"/>
    <w:rsid w:val="008C7A57"/>
    <w:rsid w:val="008D01BC"/>
    <w:rsid w:val="008D0242"/>
    <w:rsid w:val="008D0256"/>
    <w:rsid w:val="008D0C4F"/>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2D"/>
    <w:rsid w:val="008D5490"/>
    <w:rsid w:val="008D55AA"/>
    <w:rsid w:val="008D5867"/>
    <w:rsid w:val="008D6173"/>
    <w:rsid w:val="008D621E"/>
    <w:rsid w:val="008D6A77"/>
    <w:rsid w:val="008D70EB"/>
    <w:rsid w:val="008D7758"/>
    <w:rsid w:val="008D7A2C"/>
    <w:rsid w:val="008D7BFD"/>
    <w:rsid w:val="008E0616"/>
    <w:rsid w:val="008E0947"/>
    <w:rsid w:val="008E0D7A"/>
    <w:rsid w:val="008E0D7F"/>
    <w:rsid w:val="008E121D"/>
    <w:rsid w:val="008E12C8"/>
    <w:rsid w:val="008E136D"/>
    <w:rsid w:val="008E1392"/>
    <w:rsid w:val="008E1472"/>
    <w:rsid w:val="008E1738"/>
    <w:rsid w:val="008E2296"/>
    <w:rsid w:val="008E2529"/>
    <w:rsid w:val="008E27CE"/>
    <w:rsid w:val="008E29B7"/>
    <w:rsid w:val="008E29B9"/>
    <w:rsid w:val="008E2CB9"/>
    <w:rsid w:val="008E3639"/>
    <w:rsid w:val="008E3857"/>
    <w:rsid w:val="008E39DB"/>
    <w:rsid w:val="008E3AE2"/>
    <w:rsid w:val="008E3C7D"/>
    <w:rsid w:val="008E3E61"/>
    <w:rsid w:val="008E3EA7"/>
    <w:rsid w:val="008E40A0"/>
    <w:rsid w:val="008E41C2"/>
    <w:rsid w:val="008E41EC"/>
    <w:rsid w:val="008E4242"/>
    <w:rsid w:val="008E437A"/>
    <w:rsid w:val="008E4509"/>
    <w:rsid w:val="008E4A37"/>
    <w:rsid w:val="008E5275"/>
    <w:rsid w:val="008E5747"/>
    <w:rsid w:val="008E58DD"/>
    <w:rsid w:val="008E5AFF"/>
    <w:rsid w:val="008E5BD1"/>
    <w:rsid w:val="008E5BF8"/>
    <w:rsid w:val="008E5DFC"/>
    <w:rsid w:val="008E5E0E"/>
    <w:rsid w:val="008E6064"/>
    <w:rsid w:val="008E607E"/>
    <w:rsid w:val="008E650A"/>
    <w:rsid w:val="008E65CB"/>
    <w:rsid w:val="008E68C9"/>
    <w:rsid w:val="008E6A37"/>
    <w:rsid w:val="008E6A5B"/>
    <w:rsid w:val="008E6D2D"/>
    <w:rsid w:val="008E7435"/>
    <w:rsid w:val="008E74BA"/>
    <w:rsid w:val="008E75D7"/>
    <w:rsid w:val="008E765E"/>
    <w:rsid w:val="008E78E8"/>
    <w:rsid w:val="008E7EE7"/>
    <w:rsid w:val="008E7F27"/>
    <w:rsid w:val="008F0134"/>
    <w:rsid w:val="008F01FE"/>
    <w:rsid w:val="008F044D"/>
    <w:rsid w:val="008F079A"/>
    <w:rsid w:val="008F0813"/>
    <w:rsid w:val="008F0884"/>
    <w:rsid w:val="008F08E4"/>
    <w:rsid w:val="008F0BF2"/>
    <w:rsid w:val="008F0CF3"/>
    <w:rsid w:val="008F0E23"/>
    <w:rsid w:val="008F0F6A"/>
    <w:rsid w:val="008F1781"/>
    <w:rsid w:val="008F1897"/>
    <w:rsid w:val="008F19CB"/>
    <w:rsid w:val="008F1AC4"/>
    <w:rsid w:val="008F1CCC"/>
    <w:rsid w:val="008F2439"/>
    <w:rsid w:val="008F28F2"/>
    <w:rsid w:val="008F2E56"/>
    <w:rsid w:val="008F3112"/>
    <w:rsid w:val="008F3263"/>
    <w:rsid w:val="008F32F0"/>
    <w:rsid w:val="008F3BC0"/>
    <w:rsid w:val="008F4354"/>
    <w:rsid w:val="008F437C"/>
    <w:rsid w:val="008F4500"/>
    <w:rsid w:val="008F48B7"/>
    <w:rsid w:val="008F4D30"/>
    <w:rsid w:val="008F4DD0"/>
    <w:rsid w:val="008F4DF6"/>
    <w:rsid w:val="008F4EB9"/>
    <w:rsid w:val="008F5453"/>
    <w:rsid w:val="008F5EC0"/>
    <w:rsid w:val="008F5ED5"/>
    <w:rsid w:val="008F65A8"/>
    <w:rsid w:val="008F65F3"/>
    <w:rsid w:val="008F6E96"/>
    <w:rsid w:val="008F70BD"/>
    <w:rsid w:val="008F725B"/>
    <w:rsid w:val="008F7BC4"/>
    <w:rsid w:val="008F7BD4"/>
    <w:rsid w:val="008F7CD9"/>
    <w:rsid w:val="008F7CF8"/>
    <w:rsid w:val="008F7ED1"/>
    <w:rsid w:val="008F7F16"/>
    <w:rsid w:val="00900894"/>
    <w:rsid w:val="00900A20"/>
    <w:rsid w:val="00900AD4"/>
    <w:rsid w:val="00900B8C"/>
    <w:rsid w:val="00900C2A"/>
    <w:rsid w:val="00900CAB"/>
    <w:rsid w:val="009018EF"/>
    <w:rsid w:val="0090199F"/>
    <w:rsid w:val="00901A77"/>
    <w:rsid w:val="00902004"/>
    <w:rsid w:val="009020D5"/>
    <w:rsid w:val="00902723"/>
    <w:rsid w:val="009029E3"/>
    <w:rsid w:val="00902F73"/>
    <w:rsid w:val="00903083"/>
    <w:rsid w:val="0090311B"/>
    <w:rsid w:val="00903209"/>
    <w:rsid w:val="00903447"/>
    <w:rsid w:val="009035D1"/>
    <w:rsid w:val="00903851"/>
    <w:rsid w:val="00903883"/>
    <w:rsid w:val="00903940"/>
    <w:rsid w:val="00903A60"/>
    <w:rsid w:val="00903AD5"/>
    <w:rsid w:val="00903C91"/>
    <w:rsid w:val="00903E84"/>
    <w:rsid w:val="00903FDB"/>
    <w:rsid w:val="0090433D"/>
    <w:rsid w:val="009044DD"/>
    <w:rsid w:val="00904764"/>
    <w:rsid w:val="00904926"/>
    <w:rsid w:val="00904B22"/>
    <w:rsid w:val="00904D11"/>
    <w:rsid w:val="00904E5D"/>
    <w:rsid w:val="009054FE"/>
    <w:rsid w:val="00905755"/>
    <w:rsid w:val="00905BC9"/>
    <w:rsid w:val="00905E69"/>
    <w:rsid w:val="0090602D"/>
    <w:rsid w:val="0090615F"/>
    <w:rsid w:val="009061EF"/>
    <w:rsid w:val="00906389"/>
    <w:rsid w:val="0090639B"/>
    <w:rsid w:val="00906936"/>
    <w:rsid w:val="00906A2E"/>
    <w:rsid w:val="00906BE2"/>
    <w:rsid w:val="00906C61"/>
    <w:rsid w:val="00906F18"/>
    <w:rsid w:val="009070A8"/>
    <w:rsid w:val="00907302"/>
    <w:rsid w:val="00907336"/>
    <w:rsid w:val="009075AE"/>
    <w:rsid w:val="009075B6"/>
    <w:rsid w:val="00907918"/>
    <w:rsid w:val="00907BEF"/>
    <w:rsid w:val="00910231"/>
    <w:rsid w:val="009109E9"/>
    <w:rsid w:val="009109F4"/>
    <w:rsid w:val="00910BF5"/>
    <w:rsid w:val="00910D71"/>
    <w:rsid w:val="009110CE"/>
    <w:rsid w:val="00911386"/>
    <w:rsid w:val="009117A9"/>
    <w:rsid w:val="0091199D"/>
    <w:rsid w:val="009119FA"/>
    <w:rsid w:val="00911D53"/>
    <w:rsid w:val="009123D6"/>
    <w:rsid w:val="009126D5"/>
    <w:rsid w:val="009127D7"/>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4BE"/>
    <w:rsid w:val="009155A8"/>
    <w:rsid w:val="009158CD"/>
    <w:rsid w:val="00915929"/>
    <w:rsid w:val="00915AE1"/>
    <w:rsid w:val="00915B43"/>
    <w:rsid w:val="00915BF4"/>
    <w:rsid w:val="00915CCC"/>
    <w:rsid w:val="00916BF2"/>
    <w:rsid w:val="0091717F"/>
    <w:rsid w:val="00917474"/>
    <w:rsid w:val="009179F0"/>
    <w:rsid w:val="00917CC7"/>
    <w:rsid w:val="00920196"/>
    <w:rsid w:val="00920953"/>
    <w:rsid w:val="00920F40"/>
    <w:rsid w:val="009210E7"/>
    <w:rsid w:val="0092152C"/>
    <w:rsid w:val="00921A65"/>
    <w:rsid w:val="00921FBF"/>
    <w:rsid w:val="009221CA"/>
    <w:rsid w:val="00922416"/>
    <w:rsid w:val="00922AEE"/>
    <w:rsid w:val="00922B5E"/>
    <w:rsid w:val="00922FBA"/>
    <w:rsid w:val="0092302F"/>
    <w:rsid w:val="0092329D"/>
    <w:rsid w:val="009232F0"/>
    <w:rsid w:val="00923B68"/>
    <w:rsid w:val="00923D06"/>
    <w:rsid w:val="00924598"/>
    <w:rsid w:val="00924918"/>
    <w:rsid w:val="00924924"/>
    <w:rsid w:val="00924A57"/>
    <w:rsid w:val="00924B19"/>
    <w:rsid w:val="00924C7B"/>
    <w:rsid w:val="00924FEF"/>
    <w:rsid w:val="00925206"/>
    <w:rsid w:val="00925250"/>
    <w:rsid w:val="0092548F"/>
    <w:rsid w:val="009254BA"/>
    <w:rsid w:val="009256AE"/>
    <w:rsid w:val="009257FC"/>
    <w:rsid w:val="00925EC3"/>
    <w:rsid w:val="0092680D"/>
    <w:rsid w:val="00926C89"/>
    <w:rsid w:val="0092708E"/>
    <w:rsid w:val="009272FE"/>
    <w:rsid w:val="00930389"/>
    <w:rsid w:val="00930589"/>
    <w:rsid w:val="0093067E"/>
    <w:rsid w:val="00930903"/>
    <w:rsid w:val="009309A4"/>
    <w:rsid w:val="00930D54"/>
    <w:rsid w:val="00931508"/>
    <w:rsid w:val="00931F5E"/>
    <w:rsid w:val="00931F99"/>
    <w:rsid w:val="009324BE"/>
    <w:rsid w:val="00932623"/>
    <w:rsid w:val="00932A78"/>
    <w:rsid w:val="00932BD4"/>
    <w:rsid w:val="00932F5C"/>
    <w:rsid w:val="00933090"/>
    <w:rsid w:val="009331CB"/>
    <w:rsid w:val="00933344"/>
    <w:rsid w:val="009334C2"/>
    <w:rsid w:val="00933886"/>
    <w:rsid w:val="00933C3C"/>
    <w:rsid w:val="00934060"/>
    <w:rsid w:val="00934237"/>
    <w:rsid w:val="0093477D"/>
    <w:rsid w:val="00934D31"/>
    <w:rsid w:val="00934D69"/>
    <w:rsid w:val="00934D6A"/>
    <w:rsid w:val="00935132"/>
    <w:rsid w:val="009354D8"/>
    <w:rsid w:val="00935696"/>
    <w:rsid w:val="0093582E"/>
    <w:rsid w:val="0093587A"/>
    <w:rsid w:val="00935FAB"/>
    <w:rsid w:val="009364A8"/>
    <w:rsid w:val="00936624"/>
    <w:rsid w:val="009367C3"/>
    <w:rsid w:val="0093690D"/>
    <w:rsid w:val="00936CD6"/>
    <w:rsid w:val="00936EB4"/>
    <w:rsid w:val="00936F99"/>
    <w:rsid w:val="009375D3"/>
    <w:rsid w:val="0093784C"/>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9"/>
    <w:rsid w:val="0094187B"/>
    <w:rsid w:val="00941926"/>
    <w:rsid w:val="009419EF"/>
    <w:rsid w:val="00941CBD"/>
    <w:rsid w:val="00941D39"/>
    <w:rsid w:val="00942044"/>
    <w:rsid w:val="009421BB"/>
    <w:rsid w:val="00942250"/>
    <w:rsid w:val="00942638"/>
    <w:rsid w:val="0094263B"/>
    <w:rsid w:val="00942994"/>
    <w:rsid w:val="00942AD6"/>
    <w:rsid w:val="00942C2A"/>
    <w:rsid w:val="00942D49"/>
    <w:rsid w:val="00942E43"/>
    <w:rsid w:val="00942E92"/>
    <w:rsid w:val="00942FE6"/>
    <w:rsid w:val="0094326F"/>
    <w:rsid w:val="009432C9"/>
    <w:rsid w:val="00943A4F"/>
    <w:rsid w:val="00943A53"/>
    <w:rsid w:val="009441FD"/>
    <w:rsid w:val="0094431E"/>
    <w:rsid w:val="0094441E"/>
    <w:rsid w:val="009444D6"/>
    <w:rsid w:val="00944692"/>
    <w:rsid w:val="00944887"/>
    <w:rsid w:val="009448C2"/>
    <w:rsid w:val="009449E4"/>
    <w:rsid w:val="00944A8F"/>
    <w:rsid w:val="00944CDB"/>
    <w:rsid w:val="009451C7"/>
    <w:rsid w:val="0094543D"/>
    <w:rsid w:val="009458C8"/>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559"/>
    <w:rsid w:val="0095268F"/>
    <w:rsid w:val="00952987"/>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1D9"/>
    <w:rsid w:val="00956560"/>
    <w:rsid w:val="0095660F"/>
    <w:rsid w:val="0095661B"/>
    <w:rsid w:val="0095671E"/>
    <w:rsid w:val="00956A11"/>
    <w:rsid w:val="00956BF0"/>
    <w:rsid w:val="00956DB9"/>
    <w:rsid w:val="00956FD6"/>
    <w:rsid w:val="00957086"/>
    <w:rsid w:val="009573DA"/>
    <w:rsid w:val="00957687"/>
    <w:rsid w:val="00957764"/>
    <w:rsid w:val="009578C8"/>
    <w:rsid w:val="009579E6"/>
    <w:rsid w:val="00957A34"/>
    <w:rsid w:val="00957B70"/>
    <w:rsid w:val="00957D31"/>
    <w:rsid w:val="00957F37"/>
    <w:rsid w:val="0096028E"/>
    <w:rsid w:val="00960C38"/>
    <w:rsid w:val="009611F2"/>
    <w:rsid w:val="00961671"/>
    <w:rsid w:val="00961810"/>
    <w:rsid w:val="0096207C"/>
    <w:rsid w:val="00962C90"/>
    <w:rsid w:val="00962ECF"/>
    <w:rsid w:val="0096309F"/>
    <w:rsid w:val="00963268"/>
    <w:rsid w:val="00963A9C"/>
    <w:rsid w:val="00963BD0"/>
    <w:rsid w:val="00963BD6"/>
    <w:rsid w:val="00963C07"/>
    <w:rsid w:val="00963C63"/>
    <w:rsid w:val="00963D33"/>
    <w:rsid w:val="00963E6A"/>
    <w:rsid w:val="00964053"/>
    <w:rsid w:val="009643E5"/>
    <w:rsid w:val="00964A23"/>
    <w:rsid w:val="0096504B"/>
    <w:rsid w:val="0096512F"/>
    <w:rsid w:val="009651A6"/>
    <w:rsid w:val="0096549E"/>
    <w:rsid w:val="00965724"/>
    <w:rsid w:val="009658E5"/>
    <w:rsid w:val="00965CA3"/>
    <w:rsid w:val="00965FB4"/>
    <w:rsid w:val="00966002"/>
    <w:rsid w:val="009660DB"/>
    <w:rsid w:val="0096661E"/>
    <w:rsid w:val="009666B5"/>
    <w:rsid w:val="009666F7"/>
    <w:rsid w:val="00966AD9"/>
    <w:rsid w:val="00966BB6"/>
    <w:rsid w:val="00966BF4"/>
    <w:rsid w:val="00967789"/>
    <w:rsid w:val="00967799"/>
    <w:rsid w:val="00970499"/>
    <w:rsid w:val="009704DE"/>
    <w:rsid w:val="0097055C"/>
    <w:rsid w:val="00970AC7"/>
    <w:rsid w:val="00970C91"/>
    <w:rsid w:val="00970E02"/>
    <w:rsid w:val="00970E24"/>
    <w:rsid w:val="00971584"/>
    <w:rsid w:val="00971666"/>
    <w:rsid w:val="00971822"/>
    <w:rsid w:val="00971AFE"/>
    <w:rsid w:val="00971D08"/>
    <w:rsid w:val="00971D0F"/>
    <w:rsid w:val="00971DF4"/>
    <w:rsid w:val="00972000"/>
    <w:rsid w:val="00972176"/>
    <w:rsid w:val="0097222D"/>
    <w:rsid w:val="009724B1"/>
    <w:rsid w:val="00973112"/>
    <w:rsid w:val="0097325B"/>
    <w:rsid w:val="00973675"/>
    <w:rsid w:val="0097374C"/>
    <w:rsid w:val="009738E2"/>
    <w:rsid w:val="0097395D"/>
    <w:rsid w:val="00973D59"/>
    <w:rsid w:val="00973D72"/>
    <w:rsid w:val="0097418C"/>
    <w:rsid w:val="009749F9"/>
    <w:rsid w:val="00974E0E"/>
    <w:rsid w:val="00974E18"/>
    <w:rsid w:val="009750E0"/>
    <w:rsid w:val="0097526F"/>
    <w:rsid w:val="00975521"/>
    <w:rsid w:val="00975634"/>
    <w:rsid w:val="0097582F"/>
    <w:rsid w:val="00975944"/>
    <w:rsid w:val="00975B63"/>
    <w:rsid w:val="0097607A"/>
    <w:rsid w:val="00976305"/>
    <w:rsid w:val="00976634"/>
    <w:rsid w:val="009766AF"/>
    <w:rsid w:val="00976B45"/>
    <w:rsid w:val="00976C58"/>
    <w:rsid w:val="00976F2B"/>
    <w:rsid w:val="00977053"/>
    <w:rsid w:val="0097707C"/>
    <w:rsid w:val="0097750F"/>
    <w:rsid w:val="009804C7"/>
    <w:rsid w:val="0098063B"/>
    <w:rsid w:val="0098081E"/>
    <w:rsid w:val="00980A61"/>
    <w:rsid w:val="009811EF"/>
    <w:rsid w:val="0098125F"/>
    <w:rsid w:val="009814C8"/>
    <w:rsid w:val="00981B9D"/>
    <w:rsid w:val="00981CE9"/>
    <w:rsid w:val="00981F91"/>
    <w:rsid w:val="00982046"/>
    <w:rsid w:val="009821A0"/>
    <w:rsid w:val="009825A5"/>
    <w:rsid w:val="009825BB"/>
    <w:rsid w:val="0098260B"/>
    <w:rsid w:val="00982AAC"/>
    <w:rsid w:val="00982B41"/>
    <w:rsid w:val="00982E1B"/>
    <w:rsid w:val="009833B8"/>
    <w:rsid w:val="00983578"/>
    <w:rsid w:val="00983585"/>
    <w:rsid w:val="0098364B"/>
    <w:rsid w:val="00983683"/>
    <w:rsid w:val="0098372F"/>
    <w:rsid w:val="0098398F"/>
    <w:rsid w:val="00983B38"/>
    <w:rsid w:val="00983F4D"/>
    <w:rsid w:val="009847DF"/>
    <w:rsid w:val="00984D04"/>
    <w:rsid w:val="00984FF5"/>
    <w:rsid w:val="009854E1"/>
    <w:rsid w:val="009854F3"/>
    <w:rsid w:val="00985815"/>
    <w:rsid w:val="00985B1D"/>
    <w:rsid w:val="00985B8C"/>
    <w:rsid w:val="00986CAF"/>
    <w:rsid w:val="00986DC9"/>
    <w:rsid w:val="00986F61"/>
    <w:rsid w:val="009870B3"/>
    <w:rsid w:val="009870BB"/>
    <w:rsid w:val="00987778"/>
    <w:rsid w:val="009878B9"/>
    <w:rsid w:val="00987997"/>
    <w:rsid w:val="00987A6F"/>
    <w:rsid w:val="00987D22"/>
    <w:rsid w:val="00987E75"/>
    <w:rsid w:val="0099008B"/>
    <w:rsid w:val="009902A5"/>
    <w:rsid w:val="00990648"/>
    <w:rsid w:val="00990AE5"/>
    <w:rsid w:val="00990B66"/>
    <w:rsid w:val="00990CCB"/>
    <w:rsid w:val="00990F47"/>
    <w:rsid w:val="0099148E"/>
    <w:rsid w:val="00991B31"/>
    <w:rsid w:val="0099210B"/>
    <w:rsid w:val="00992325"/>
    <w:rsid w:val="009928A5"/>
    <w:rsid w:val="00992A65"/>
    <w:rsid w:val="00992A9B"/>
    <w:rsid w:val="00992B71"/>
    <w:rsid w:val="00992DCC"/>
    <w:rsid w:val="00992E5A"/>
    <w:rsid w:val="00993215"/>
    <w:rsid w:val="00993340"/>
    <w:rsid w:val="00993347"/>
    <w:rsid w:val="0099355E"/>
    <w:rsid w:val="0099394B"/>
    <w:rsid w:val="00993F93"/>
    <w:rsid w:val="00994107"/>
    <w:rsid w:val="00994230"/>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59E7"/>
    <w:rsid w:val="00996150"/>
    <w:rsid w:val="00996310"/>
    <w:rsid w:val="0099662F"/>
    <w:rsid w:val="00996A3E"/>
    <w:rsid w:val="00996BAE"/>
    <w:rsid w:val="00996C19"/>
    <w:rsid w:val="00996CF5"/>
    <w:rsid w:val="00997144"/>
    <w:rsid w:val="00997BB6"/>
    <w:rsid w:val="00997D19"/>
    <w:rsid w:val="00997D8A"/>
    <w:rsid w:val="00997FB1"/>
    <w:rsid w:val="009A0192"/>
    <w:rsid w:val="009A04AF"/>
    <w:rsid w:val="009A056E"/>
    <w:rsid w:val="009A0628"/>
    <w:rsid w:val="009A0741"/>
    <w:rsid w:val="009A096B"/>
    <w:rsid w:val="009A0A79"/>
    <w:rsid w:val="009A0D24"/>
    <w:rsid w:val="009A0E92"/>
    <w:rsid w:val="009A158E"/>
    <w:rsid w:val="009A1EE1"/>
    <w:rsid w:val="009A1F7B"/>
    <w:rsid w:val="009A2327"/>
    <w:rsid w:val="009A29EB"/>
    <w:rsid w:val="009A33EF"/>
    <w:rsid w:val="009A36AB"/>
    <w:rsid w:val="009A39F7"/>
    <w:rsid w:val="009A3AAC"/>
    <w:rsid w:val="009A3C03"/>
    <w:rsid w:val="009A3CBF"/>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045"/>
    <w:rsid w:val="009A71E7"/>
    <w:rsid w:val="009A72E3"/>
    <w:rsid w:val="009A75FB"/>
    <w:rsid w:val="009A76A2"/>
    <w:rsid w:val="009A7727"/>
    <w:rsid w:val="009A7818"/>
    <w:rsid w:val="009A7830"/>
    <w:rsid w:val="009A7975"/>
    <w:rsid w:val="009A79DC"/>
    <w:rsid w:val="009A7B86"/>
    <w:rsid w:val="009A7BE2"/>
    <w:rsid w:val="009A7C12"/>
    <w:rsid w:val="009A7D7F"/>
    <w:rsid w:val="009B05D9"/>
    <w:rsid w:val="009B0683"/>
    <w:rsid w:val="009B0921"/>
    <w:rsid w:val="009B18E4"/>
    <w:rsid w:val="009B1A69"/>
    <w:rsid w:val="009B1C03"/>
    <w:rsid w:val="009B1E0C"/>
    <w:rsid w:val="009B230C"/>
    <w:rsid w:val="009B28DF"/>
    <w:rsid w:val="009B2DB7"/>
    <w:rsid w:val="009B3004"/>
    <w:rsid w:val="009B3643"/>
    <w:rsid w:val="009B369B"/>
    <w:rsid w:val="009B3775"/>
    <w:rsid w:val="009B38E6"/>
    <w:rsid w:val="009B3CD9"/>
    <w:rsid w:val="009B409D"/>
    <w:rsid w:val="009B4191"/>
    <w:rsid w:val="009B45A4"/>
    <w:rsid w:val="009B45DA"/>
    <w:rsid w:val="009B4605"/>
    <w:rsid w:val="009B48A5"/>
    <w:rsid w:val="009B4948"/>
    <w:rsid w:val="009B4D7D"/>
    <w:rsid w:val="009B4E2C"/>
    <w:rsid w:val="009B5507"/>
    <w:rsid w:val="009B5705"/>
    <w:rsid w:val="009B644C"/>
    <w:rsid w:val="009B666E"/>
    <w:rsid w:val="009B68AB"/>
    <w:rsid w:val="009B693D"/>
    <w:rsid w:val="009B6F2A"/>
    <w:rsid w:val="009B6F50"/>
    <w:rsid w:val="009B706A"/>
    <w:rsid w:val="009B70C7"/>
    <w:rsid w:val="009B71F1"/>
    <w:rsid w:val="009B7505"/>
    <w:rsid w:val="009B7847"/>
    <w:rsid w:val="009B7A79"/>
    <w:rsid w:val="009B7E7E"/>
    <w:rsid w:val="009C02BC"/>
    <w:rsid w:val="009C07F9"/>
    <w:rsid w:val="009C0A43"/>
    <w:rsid w:val="009C0A7F"/>
    <w:rsid w:val="009C148B"/>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30E"/>
    <w:rsid w:val="009C367F"/>
    <w:rsid w:val="009C3865"/>
    <w:rsid w:val="009C3987"/>
    <w:rsid w:val="009C3ABD"/>
    <w:rsid w:val="009C3D91"/>
    <w:rsid w:val="009C3F37"/>
    <w:rsid w:val="009C40B9"/>
    <w:rsid w:val="009C4648"/>
    <w:rsid w:val="009C4858"/>
    <w:rsid w:val="009C4CA0"/>
    <w:rsid w:val="009C4FD1"/>
    <w:rsid w:val="009C5892"/>
    <w:rsid w:val="009C6045"/>
    <w:rsid w:val="009C6E24"/>
    <w:rsid w:val="009C6E8F"/>
    <w:rsid w:val="009C7080"/>
    <w:rsid w:val="009C71DB"/>
    <w:rsid w:val="009C7359"/>
    <w:rsid w:val="009C7529"/>
    <w:rsid w:val="009C7921"/>
    <w:rsid w:val="009C7D7A"/>
    <w:rsid w:val="009C7FAA"/>
    <w:rsid w:val="009D0138"/>
    <w:rsid w:val="009D029F"/>
    <w:rsid w:val="009D05ED"/>
    <w:rsid w:val="009D0CD5"/>
    <w:rsid w:val="009D0D1C"/>
    <w:rsid w:val="009D0D38"/>
    <w:rsid w:val="009D1164"/>
    <w:rsid w:val="009D1293"/>
    <w:rsid w:val="009D17FC"/>
    <w:rsid w:val="009D18E2"/>
    <w:rsid w:val="009D1C5F"/>
    <w:rsid w:val="009D1C82"/>
    <w:rsid w:val="009D202A"/>
    <w:rsid w:val="009D2158"/>
    <w:rsid w:val="009D2208"/>
    <w:rsid w:val="009D22FD"/>
    <w:rsid w:val="009D2398"/>
    <w:rsid w:val="009D244C"/>
    <w:rsid w:val="009D26A6"/>
    <w:rsid w:val="009D270D"/>
    <w:rsid w:val="009D2847"/>
    <w:rsid w:val="009D289F"/>
    <w:rsid w:val="009D2900"/>
    <w:rsid w:val="009D2956"/>
    <w:rsid w:val="009D3018"/>
    <w:rsid w:val="009D3081"/>
    <w:rsid w:val="009D3492"/>
    <w:rsid w:val="009D36A8"/>
    <w:rsid w:val="009D36B8"/>
    <w:rsid w:val="009D3A84"/>
    <w:rsid w:val="009D3C19"/>
    <w:rsid w:val="009D3F0E"/>
    <w:rsid w:val="009D43BD"/>
    <w:rsid w:val="009D4425"/>
    <w:rsid w:val="009D4D59"/>
    <w:rsid w:val="009D4FB2"/>
    <w:rsid w:val="009D4FD3"/>
    <w:rsid w:val="009D51BB"/>
    <w:rsid w:val="009D571A"/>
    <w:rsid w:val="009D571B"/>
    <w:rsid w:val="009D5BB2"/>
    <w:rsid w:val="009D5F2B"/>
    <w:rsid w:val="009D6354"/>
    <w:rsid w:val="009D6693"/>
    <w:rsid w:val="009D68E1"/>
    <w:rsid w:val="009D6C61"/>
    <w:rsid w:val="009D6F55"/>
    <w:rsid w:val="009D7261"/>
    <w:rsid w:val="009D74BF"/>
    <w:rsid w:val="009D7741"/>
    <w:rsid w:val="009D7804"/>
    <w:rsid w:val="009D7C13"/>
    <w:rsid w:val="009D7EA3"/>
    <w:rsid w:val="009D7F92"/>
    <w:rsid w:val="009E027B"/>
    <w:rsid w:val="009E04F1"/>
    <w:rsid w:val="009E06F5"/>
    <w:rsid w:val="009E0E8F"/>
    <w:rsid w:val="009E0FCA"/>
    <w:rsid w:val="009E1184"/>
    <w:rsid w:val="009E126C"/>
    <w:rsid w:val="009E1D8C"/>
    <w:rsid w:val="009E215B"/>
    <w:rsid w:val="009E22A8"/>
    <w:rsid w:val="009E2E00"/>
    <w:rsid w:val="009E2E68"/>
    <w:rsid w:val="009E35D4"/>
    <w:rsid w:val="009E377D"/>
    <w:rsid w:val="009E3D24"/>
    <w:rsid w:val="009E3FD3"/>
    <w:rsid w:val="009E418F"/>
    <w:rsid w:val="009E4595"/>
    <w:rsid w:val="009E4639"/>
    <w:rsid w:val="009E4779"/>
    <w:rsid w:val="009E4B78"/>
    <w:rsid w:val="009E4D1D"/>
    <w:rsid w:val="009E4F73"/>
    <w:rsid w:val="009E4FD6"/>
    <w:rsid w:val="009E513B"/>
    <w:rsid w:val="009E528A"/>
    <w:rsid w:val="009E562F"/>
    <w:rsid w:val="009E5696"/>
    <w:rsid w:val="009E5F7C"/>
    <w:rsid w:val="009E6060"/>
    <w:rsid w:val="009E6305"/>
    <w:rsid w:val="009E67A7"/>
    <w:rsid w:val="009E6AC8"/>
    <w:rsid w:val="009E6BD5"/>
    <w:rsid w:val="009E7E18"/>
    <w:rsid w:val="009E7E53"/>
    <w:rsid w:val="009F0850"/>
    <w:rsid w:val="009F0B42"/>
    <w:rsid w:val="009F0C1B"/>
    <w:rsid w:val="009F0C26"/>
    <w:rsid w:val="009F114F"/>
    <w:rsid w:val="009F15A6"/>
    <w:rsid w:val="009F1627"/>
    <w:rsid w:val="009F21A6"/>
    <w:rsid w:val="009F2370"/>
    <w:rsid w:val="009F24CB"/>
    <w:rsid w:val="009F2549"/>
    <w:rsid w:val="009F29CA"/>
    <w:rsid w:val="009F2A42"/>
    <w:rsid w:val="009F2BFC"/>
    <w:rsid w:val="009F2C20"/>
    <w:rsid w:val="009F2FC2"/>
    <w:rsid w:val="009F3128"/>
    <w:rsid w:val="009F31A3"/>
    <w:rsid w:val="009F329D"/>
    <w:rsid w:val="009F34E6"/>
    <w:rsid w:val="009F3523"/>
    <w:rsid w:val="009F3755"/>
    <w:rsid w:val="009F38A8"/>
    <w:rsid w:val="009F39EC"/>
    <w:rsid w:val="009F3F68"/>
    <w:rsid w:val="009F41FC"/>
    <w:rsid w:val="009F49F8"/>
    <w:rsid w:val="009F4C01"/>
    <w:rsid w:val="009F4C82"/>
    <w:rsid w:val="009F4EAC"/>
    <w:rsid w:val="009F4F6E"/>
    <w:rsid w:val="009F516B"/>
    <w:rsid w:val="009F5355"/>
    <w:rsid w:val="009F5801"/>
    <w:rsid w:val="009F59D7"/>
    <w:rsid w:val="009F5AB0"/>
    <w:rsid w:val="009F693F"/>
    <w:rsid w:val="009F69B5"/>
    <w:rsid w:val="009F6A78"/>
    <w:rsid w:val="009F6F7D"/>
    <w:rsid w:val="009F7299"/>
    <w:rsid w:val="009F7511"/>
    <w:rsid w:val="009F773D"/>
    <w:rsid w:val="009F7745"/>
    <w:rsid w:val="009F7746"/>
    <w:rsid w:val="009F7EA5"/>
    <w:rsid w:val="009F7F0D"/>
    <w:rsid w:val="00A000BF"/>
    <w:rsid w:val="00A0011A"/>
    <w:rsid w:val="00A0033F"/>
    <w:rsid w:val="00A00346"/>
    <w:rsid w:val="00A004AB"/>
    <w:rsid w:val="00A00657"/>
    <w:rsid w:val="00A00701"/>
    <w:rsid w:val="00A008D6"/>
    <w:rsid w:val="00A00E69"/>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54"/>
    <w:rsid w:val="00A0338B"/>
    <w:rsid w:val="00A035CC"/>
    <w:rsid w:val="00A0375A"/>
    <w:rsid w:val="00A03A56"/>
    <w:rsid w:val="00A03F70"/>
    <w:rsid w:val="00A04036"/>
    <w:rsid w:val="00A04555"/>
    <w:rsid w:val="00A04B42"/>
    <w:rsid w:val="00A04E1A"/>
    <w:rsid w:val="00A04E7D"/>
    <w:rsid w:val="00A05493"/>
    <w:rsid w:val="00A055DF"/>
    <w:rsid w:val="00A056DD"/>
    <w:rsid w:val="00A05BBD"/>
    <w:rsid w:val="00A05D24"/>
    <w:rsid w:val="00A0615A"/>
    <w:rsid w:val="00A06360"/>
    <w:rsid w:val="00A06379"/>
    <w:rsid w:val="00A06959"/>
    <w:rsid w:val="00A06C2B"/>
    <w:rsid w:val="00A06C6B"/>
    <w:rsid w:val="00A06E24"/>
    <w:rsid w:val="00A07512"/>
    <w:rsid w:val="00A07626"/>
    <w:rsid w:val="00A0799D"/>
    <w:rsid w:val="00A07AA5"/>
    <w:rsid w:val="00A07B85"/>
    <w:rsid w:val="00A07CA6"/>
    <w:rsid w:val="00A07E69"/>
    <w:rsid w:val="00A07F8A"/>
    <w:rsid w:val="00A107D3"/>
    <w:rsid w:val="00A10BF3"/>
    <w:rsid w:val="00A113DC"/>
    <w:rsid w:val="00A11624"/>
    <w:rsid w:val="00A11729"/>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BA"/>
    <w:rsid w:val="00A146E6"/>
    <w:rsid w:val="00A148A3"/>
    <w:rsid w:val="00A14C7C"/>
    <w:rsid w:val="00A14C9F"/>
    <w:rsid w:val="00A1517B"/>
    <w:rsid w:val="00A1530E"/>
    <w:rsid w:val="00A153DC"/>
    <w:rsid w:val="00A156AE"/>
    <w:rsid w:val="00A157A2"/>
    <w:rsid w:val="00A159F2"/>
    <w:rsid w:val="00A159F9"/>
    <w:rsid w:val="00A15A66"/>
    <w:rsid w:val="00A15D7D"/>
    <w:rsid w:val="00A1601B"/>
    <w:rsid w:val="00A16126"/>
    <w:rsid w:val="00A16401"/>
    <w:rsid w:val="00A1661F"/>
    <w:rsid w:val="00A168E0"/>
    <w:rsid w:val="00A16E9B"/>
    <w:rsid w:val="00A17299"/>
    <w:rsid w:val="00A1732D"/>
    <w:rsid w:val="00A1742D"/>
    <w:rsid w:val="00A17510"/>
    <w:rsid w:val="00A17640"/>
    <w:rsid w:val="00A1766E"/>
    <w:rsid w:val="00A17912"/>
    <w:rsid w:val="00A179E0"/>
    <w:rsid w:val="00A17A43"/>
    <w:rsid w:val="00A17AC4"/>
    <w:rsid w:val="00A17BDB"/>
    <w:rsid w:val="00A17D07"/>
    <w:rsid w:val="00A17E8E"/>
    <w:rsid w:val="00A21439"/>
    <w:rsid w:val="00A2156F"/>
    <w:rsid w:val="00A215E7"/>
    <w:rsid w:val="00A21B45"/>
    <w:rsid w:val="00A21C7B"/>
    <w:rsid w:val="00A22066"/>
    <w:rsid w:val="00A22169"/>
    <w:rsid w:val="00A2223B"/>
    <w:rsid w:val="00A22371"/>
    <w:rsid w:val="00A228E3"/>
    <w:rsid w:val="00A22BE1"/>
    <w:rsid w:val="00A22C2B"/>
    <w:rsid w:val="00A22DCF"/>
    <w:rsid w:val="00A22FEF"/>
    <w:rsid w:val="00A232A7"/>
    <w:rsid w:val="00A23425"/>
    <w:rsid w:val="00A235A1"/>
    <w:rsid w:val="00A23906"/>
    <w:rsid w:val="00A23A9F"/>
    <w:rsid w:val="00A23B41"/>
    <w:rsid w:val="00A24E1C"/>
    <w:rsid w:val="00A2524E"/>
    <w:rsid w:val="00A253A0"/>
    <w:rsid w:val="00A255CC"/>
    <w:rsid w:val="00A2570E"/>
    <w:rsid w:val="00A258EF"/>
    <w:rsid w:val="00A25A42"/>
    <w:rsid w:val="00A25F3C"/>
    <w:rsid w:val="00A25F8A"/>
    <w:rsid w:val="00A262C9"/>
    <w:rsid w:val="00A265C3"/>
    <w:rsid w:val="00A26620"/>
    <w:rsid w:val="00A26699"/>
    <w:rsid w:val="00A26A59"/>
    <w:rsid w:val="00A26B17"/>
    <w:rsid w:val="00A271B1"/>
    <w:rsid w:val="00A27307"/>
    <w:rsid w:val="00A27CCC"/>
    <w:rsid w:val="00A27E51"/>
    <w:rsid w:val="00A30063"/>
    <w:rsid w:val="00A301EE"/>
    <w:rsid w:val="00A30B14"/>
    <w:rsid w:val="00A311F0"/>
    <w:rsid w:val="00A31E02"/>
    <w:rsid w:val="00A31EF7"/>
    <w:rsid w:val="00A3208E"/>
    <w:rsid w:val="00A32321"/>
    <w:rsid w:val="00A3277C"/>
    <w:rsid w:val="00A32806"/>
    <w:rsid w:val="00A32953"/>
    <w:rsid w:val="00A32A5D"/>
    <w:rsid w:val="00A32DCD"/>
    <w:rsid w:val="00A32F00"/>
    <w:rsid w:val="00A32F4D"/>
    <w:rsid w:val="00A330F7"/>
    <w:rsid w:val="00A3311A"/>
    <w:rsid w:val="00A333B6"/>
    <w:rsid w:val="00A33539"/>
    <w:rsid w:val="00A338A6"/>
    <w:rsid w:val="00A33E33"/>
    <w:rsid w:val="00A33FC8"/>
    <w:rsid w:val="00A340B9"/>
    <w:rsid w:val="00A34145"/>
    <w:rsid w:val="00A341CE"/>
    <w:rsid w:val="00A34322"/>
    <w:rsid w:val="00A3432B"/>
    <w:rsid w:val="00A345E9"/>
    <w:rsid w:val="00A3468B"/>
    <w:rsid w:val="00A346A8"/>
    <w:rsid w:val="00A34913"/>
    <w:rsid w:val="00A349A0"/>
    <w:rsid w:val="00A34B0A"/>
    <w:rsid w:val="00A34CA9"/>
    <w:rsid w:val="00A354EE"/>
    <w:rsid w:val="00A3553E"/>
    <w:rsid w:val="00A3567D"/>
    <w:rsid w:val="00A3578B"/>
    <w:rsid w:val="00A35DBC"/>
    <w:rsid w:val="00A361EB"/>
    <w:rsid w:val="00A3647F"/>
    <w:rsid w:val="00A36622"/>
    <w:rsid w:val="00A36982"/>
    <w:rsid w:val="00A36D1A"/>
    <w:rsid w:val="00A37116"/>
    <w:rsid w:val="00A371C8"/>
    <w:rsid w:val="00A372ED"/>
    <w:rsid w:val="00A374FC"/>
    <w:rsid w:val="00A37B3A"/>
    <w:rsid w:val="00A37CA9"/>
    <w:rsid w:val="00A37CD8"/>
    <w:rsid w:val="00A37DAE"/>
    <w:rsid w:val="00A37EB7"/>
    <w:rsid w:val="00A37EBC"/>
    <w:rsid w:val="00A4006B"/>
    <w:rsid w:val="00A401C7"/>
    <w:rsid w:val="00A401CC"/>
    <w:rsid w:val="00A40AE1"/>
    <w:rsid w:val="00A40DA1"/>
    <w:rsid w:val="00A40E50"/>
    <w:rsid w:val="00A42302"/>
    <w:rsid w:val="00A42828"/>
    <w:rsid w:val="00A42865"/>
    <w:rsid w:val="00A42AAD"/>
    <w:rsid w:val="00A42B14"/>
    <w:rsid w:val="00A42E71"/>
    <w:rsid w:val="00A43B3B"/>
    <w:rsid w:val="00A440B8"/>
    <w:rsid w:val="00A4426F"/>
    <w:rsid w:val="00A44830"/>
    <w:rsid w:val="00A44BAF"/>
    <w:rsid w:val="00A44FCD"/>
    <w:rsid w:val="00A44FDB"/>
    <w:rsid w:val="00A455F6"/>
    <w:rsid w:val="00A456A6"/>
    <w:rsid w:val="00A4570A"/>
    <w:rsid w:val="00A45C74"/>
    <w:rsid w:val="00A45D1D"/>
    <w:rsid w:val="00A45F2D"/>
    <w:rsid w:val="00A46243"/>
    <w:rsid w:val="00A465D8"/>
    <w:rsid w:val="00A470A9"/>
    <w:rsid w:val="00A47D62"/>
    <w:rsid w:val="00A47F11"/>
    <w:rsid w:val="00A47F44"/>
    <w:rsid w:val="00A5011B"/>
    <w:rsid w:val="00A5064B"/>
    <w:rsid w:val="00A507D1"/>
    <w:rsid w:val="00A50F36"/>
    <w:rsid w:val="00A50F83"/>
    <w:rsid w:val="00A51025"/>
    <w:rsid w:val="00A51332"/>
    <w:rsid w:val="00A51420"/>
    <w:rsid w:val="00A5178C"/>
    <w:rsid w:val="00A51983"/>
    <w:rsid w:val="00A51A2C"/>
    <w:rsid w:val="00A51B19"/>
    <w:rsid w:val="00A51CD1"/>
    <w:rsid w:val="00A52256"/>
    <w:rsid w:val="00A52B2E"/>
    <w:rsid w:val="00A52D3F"/>
    <w:rsid w:val="00A52F9B"/>
    <w:rsid w:val="00A533A8"/>
    <w:rsid w:val="00A5348C"/>
    <w:rsid w:val="00A536CC"/>
    <w:rsid w:val="00A53809"/>
    <w:rsid w:val="00A538B9"/>
    <w:rsid w:val="00A53FC6"/>
    <w:rsid w:val="00A54125"/>
    <w:rsid w:val="00A542A6"/>
    <w:rsid w:val="00A544C0"/>
    <w:rsid w:val="00A547CA"/>
    <w:rsid w:val="00A54C02"/>
    <w:rsid w:val="00A54EE3"/>
    <w:rsid w:val="00A55175"/>
    <w:rsid w:val="00A551A1"/>
    <w:rsid w:val="00A554F7"/>
    <w:rsid w:val="00A55504"/>
    <w:rsid w:val="00A55F4B"/>
    <w:rsid w:val="00A55FCA"/>
    <w:rsid w:val="00A56059"/>
    <w:rsid w:val="00A560F1"/>
    <w:rsid w:val="00A5665F"/>
    <w:rsid w:val="00A56AC7"/>
    <w:rsid w:val="00A56D11"/>
    <w:rsid w:val="00A57120"/>
    <w:rsid w:val="00A57138"/>
    <w:rsid w:val="00A571E5"/>
    <w:rsid w:val="00A57491"/>
    <w:rsid w:val="00A574B3"/>
    <w:rsid w:val="00A5752B"/>
    <w:rsid w:val="00A57953"/>
    <w:rsid w:val="00A57A96"/>
    <w:rsid w:val="00A57E75"/>
    <w:rsid w:val="00A57EE6"/>
    <w:rsid w:val="00A60032"/>
    <w:rsid w:val="00A60104"/>
    <w:rsid w:val="00A605A9"/>
    <w:rsid w:val="00A60670"/>
    <w:rsid w:val="00A609AD"/>
    <w:rsid w:val="00A609EA"/>
    <w:rsid w:val="00A61258"/>
    <w:rsid w:val="00A6125A"/>
    <w:rsid w:val="00A6135D"/>
    <w:rsid w:val="00A61A18"/>
    <w:rsid w:val="00A61B2F"/>
    <w:rsid w:val="00A61B3B"/>
    <w:rsid w:val="00A61CCD"/>
    <w:rsid w:val="00A61E76"/>
    <w:rsid w:val="00A61FFB"/>
    <w:rsid w:val="00A62473"/>
    <w:rsid w:val="00A6304A"/>
    <w:rsid w:val="00A63086"/>
    <w:rsid w:val="00A63153"/>
    <w:rsid w:val="00A635D4"/>
    <w:rsid w:val="00A636A4"/>
    <w:rsid w:val="00A637E1"/>
    <w:rsid w:val="00A63845"/>
    <w:rsid w:val="00A63FDB"/>
    <w:rsid w:val="00A6480C"/>
    <w:rsid w:val="00A6482A"/>
    <w:rsid w:val="00A6488F"/>
    <w:rsid w:val="00A64ADA"/>
    <w:rsid w:val="00A64CB3"/>
    <w:rsid w:val="00A65090"/>
    <w:rsid w:val="00A653DE"/>
    <w:rsid w:val="00A654ED"/>
    <w:rsid w:val="00A656DE"/>
    <w:rsid w:val="00A657F5"/>
    <w:rsid w:val="00A65A4A"/>
    <w:rsid w:val="00A65B48"/>
    <w:rsid w:val="00A65BE2"/>
    <w:rsid w:val="00A65E21"/>
    <w:rsid w:val="00A65ED0"/>
    <w:rsid w:val="00A661A2"/>
    <w:rsid w:val="00A662EC"/>
    <w:rsid w:val="00A6637D"/>
    <w:rsid w:val="00A667CA"/>
    <w:rsid w:val="00A66BC0"/>
    <w:rsid w:val="00A67068"/>
    <w:rsid w:val="00A67094"/>
    <w:rsid w:val="00A6712B"/>
    <w:rsid w:val="00A677BD"/>
    <w:rsid w:val="00A677E4"/>
    <w:rsid w:val="00A67DDF"/>
    <w:rsid w:val="00A701F0"/>
    <w:rsid w:val="00A7033C"/>
    <w:rsid w:val="00A70348"/>
    <w:rsid w:val="00A7096F"/>
    <w:rsid w:val="00A70CED"/>
    <w:rsid w:val="00A70E9D"/>
    <w:rsid w:val="00A70F61"/>
    <w:rsid w:val="00A7145E"/>
    <w:rsid w:val="00A7163B"/>
    <w:rsid w:val="00A719EF"/>
    <w:rsid w:val="00A71D64"/>
    <w:rsid w:val="00A71DB3"/>
    <w:rsid w:val="00A72039"/>
    <w:rsid w:val="00A7206E"/>
    <w:rsid w:val="00A7213F"/>
    <w:rsid w:val="00A72160"/>
    <w:rsid w:val="00A72270"/>
    <w:rsid w:val="00A72633"/>
    <w:rsid w:val="00A72989"/>
    <w:rsid w:val="00A72F79"/>
    <w:rsid w:val="00A72F7F"/>
    <w:rsid w:val="00A72FA8"/>
    <w:rsid w:val="00A730E4"/>
    <w:rsid w:val="00A73185"/>
    <w:rsid w:val="00A73344"/>
    <w:rsid w:val="00A7340D"/>
    <w:rsid w:val="00A73980"/>
    <w:rsid w:val="00A74158"/>
    <w:rsid w:val="00A74320"/>
    <w:rsid w:val="00A74400"/>
    <w:rsid w:val="00A74410"/>
    <w:rsid w:val="00A74438"/>
    <w:rsid w:val="00A744BB"/>
    <w:rsid w:val="00A74949"/>
    <w:rsid w:val="00A751CB"/>
    <w:rsid w:val="00A753B3"/>
    <w:rsid w:val="00A754A6"/>
    <w:rsid w:val="00A754D2"/>
    <w:rsid w:val="00A75C4D"/>
    <w:rsid w:val="00A7623F"/>
    <w:rsid w:val="00A76771"/>
    <w:rsid w:val="00A76814"/>
    <w:rsid w:val="00A76921"/>
    <w:rsid w:val="00A76955"/>
    <w:rsid w:val="00A76B5B"/>
    <w:rsid w:val="00A76CBF"/>
    <w:rsid w:val="00A7711B"/>
    <w:rsid w:val="00A772EF"/>
    <w:rsid w:val="00A77333"/>
    <w:rsid w:val="00A777A1"/>
    <w:rsid w:val="00A77A7C"/>
    <w:rsid w:val="00A77FD5"/>
    <w:rsid w:val="00A80262"/>
    <w:rsid w:val="00A8031D"/>
    <w:rsid w:val="00A804BC"/>
    <w:rsid w:val="00A80DD8"/>
    <w:rsid w:val="00A80F2A"/>
    <w:rsid w:val="00A81198"/>
    <w:rsid w:val="00A812B0"/>
    <w:rsid w:val="00A81313"/>
    <w:rsid w:val="00A81714"/>
    <w:rsid w:val="00A818C9"/>
    <w:rsid w:val="00A81A90"/>
    <w:rsid w:val="00A81B2F"/>
    <w:rsid w:val="00A81D3B"/>
    <w:rsid w:val="00A824E9"/>
    <w:rsid w:val="00A82706"/>
    <w:rsid w:val="00A827AF"/>
    <w:rsid w:val="00A829ED"/>
    <w:rsid w:val="00A82D86"/>
    <w:rsid w:val="00A82EBD"/>
    <w:rsid w:val="00A8343F"/>
    <w:rsid w:val="00A83639"/>
    <w:rsid w:val="00A83CAB"/>
    <w:rsid w:val="00A83FCD"/>
    <w:rsid w:val="00A84202"/>
    <w:rsid w:val="00A84651"/>
    <w:rsid w:val="00A8492F"/>
    <w:rsid w:val="00A84A57"/>
    <w:rsid w:val="00A84C9C"/>
    <w:rsid w:val="00A84FC2"/>
    <w:rsid w:val="00A85221"/>
    <w:rsid w:val="00A85290"/>
    <w:rsid w:val="00A853BC"/>
    <w:rsid w:val="00A85470"/>
    <w:rsid w:val="00A85890"/>
    <w:rsid w:val="00A8624F"/>
    <w:rsid w:val="00A863EF"/>
    <w:rsid w:val="00A864E4"/>
    <w:rsid w:val="00A86799"/>
    <w:rsid w:val="00A86A72"/>
    <w:rsid w:val="00A86BA4"/>
    <w:rsid w:val="00A86CEA"/>
    <w:rsid w:val="00A86D3E"/>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31A"/>
    <w:rsid w:val="00A915DA"/>
    <w:rsid w:val="00A91776"/>
    <w:rsid w:val="00A921A5"/>
    <w:rsid w:val="00A92D16"/>
    <w:rsid w:val="00A93170"/>
    <w:rsid w:val="00A934AA"/>
    <w:rsid w:val="00A939F6"/>
    <w:rsid w:val="00A93ACF"/>
    <w:rsid w:val="00A93E83"/>
    <w:rsid w:val="00A94046"/>
    <w:rsid w:val="00A9405D"/>
    <w:rsid w:val="00A940BA"/>
    <w:rsid w:val="00A940E2"/>
    <w:rsid w:val="00A94A7A"/>
    <w:rsid w:val="00A94AE5"/>
    <w:rsid w:val="00A94ED0"/>
    <w:rsid w:val="00A94EDB"/>
    <w:rsid w:val="00A9519D"/>
    <w:rsid w:val="00A9543B"/>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A67"/>
    <w:rsid w:val="00A97B52"/>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909"/>
    <w:rsid w:val="00AA2913"/>
    <w:rsid w:val="00AA2B02"/>
    <w:rsid w:val="00AA2EAC"/>
    <w:rsid w:val="00AA2FF2"/>
    <w:rsid w:val="00AA3024"/>
    <w:rsid w:val="00AA38FE"/>
    <w:rsid w:val="00AA3A24"/>
    <w:rsid w:val="00AA3F4D"/>
    <w:rsid w:val="00AA402E"/>
    <w:rsid w:val="00AA4046"/>
    <w:rsid w:val="00AA408F"/>
    <w:rsid w:val="00AA4347"/>
    <w:rsid w:val="00AA49C4"/>
    <w:rsid w:val="00AA4B49"/>
    <w:rsid w:val="00AA5379"/>
    <w:rsid w:val="00AA5616"/>
    <w:rsid w:val="00AA5632"/>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746"/>
    <w:rsid w:val="00AA7926"/>
    <w:rsid w:val="00AA7D1F"/>
    <w:rsid w:val="00AB02FA"/>
    <w:rsid w:val="00AB030B"/>
    <w:rsid w:val="00AB094C"/>
    <w:rsid w:val="00AB1DD6"/>
    <w:rsid w:val="00AB1FC7"/>
    <w:rsid w:val="00AB1FEA"/>
    <w:rsid w:val="00AB2310"/>
    <w:rsid w:val="00AB26D1"/>
    <w:rsid w:val="00AB278F"/>
    <w:rsid w:val="00AB29ED"/>
    <w:rsid w:val="00AB31E7"/>
    <w:rsid w:val="00AB3211"/>
    <w:rsid w:val="00AB3434"/>
    <w:rsid w:val="00AB35EA"/>
    <w:rsid w:val="00AB3859"/>
    <w:rsid w:val="00AB39A6"/>
    <w:rsid w:val="00AB3B0D"/>
    <w:rsid w:val="00AB3C04"/>
    <w:rsid w:val="00AB3CA1"/>
    <w:rsid w:val="00AB47E7"/>
    <w:rsid w:val="00AB4B2B"/>
    <w:rsid w:val="00AB4F17"/>
    <w:rsid w:val="00AB4FBD"/>
    <w:rsid w:val="00AB504C"/>
    <w:rsid w:val="00AB5861"/>
    <w:rsid w:val="00AB5B53"/>
    <w:rsid w:val="00AB5BC2"/>
    <w:rsid w:val="00AB5FFE"/>
    <w:rsid w:val="00AB636C"/>
    <w:rsid w:val="00AB63C8"/>
    <w:rsid w:val="00AB6B37"/>
    <w:rsid w:val="00AB711D"/>
    <w:rsid w:val="00AB7763"/>
    <w:rsid w:val="00AB78AB"/>
    <w:rsid w:val="00AB7944"/>
    <w:rsid w:val="00AB7B13"/>
    <w:rsid w:val="00AB7F9D"/>
    <w:rsid w:val="00AC04D9"/>
    <w:rsid w:val="00AC056F"/>
    <w:rsid w:val="00AC0754"/>
    <w:rsid w:val="00AC07BD"/>
    <w:rsid w:val="00AC07DF"/>
    <w:rsid w:val="00AC0D28"/>
    <w:rsid w:val="00AC0E90"/>
    <w:rsid w:val="00AC134C"/>
    <w:rsid w:val="00AC1525"/>
    <w:rsid w:val="00AC17A7"/>
    <w:rsid w:val="00AC196D"/>
    <w:rsid w:val="00AC1B4B"/>
    <w:rsid w:val="00AC1B71"/>
    <w:rsid w:val="00AC1CA8"/>
    <w:rsid w:val="00AC1EB4"/>
    <w:rsid w:val="00AC1ECF"/>
    <w:rsid w:val="00AC1F52"/>
    <w:rsid w:val="00AC1F63"/>
    <w:rsid w:val="00AC209A"/>
    <w:rsid w:val="00AC2124"/>
    <w:rsid w:val="00AC2257"/>
    <w:rsid w:val="00AC2540"/>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57D"/>
    <w:rsid w:val="00AC5822"/>
    <w:rsid w:val="00AC5845"/>
    <w:rsid w:val="00AC5A22"/>
    <w:rsid w:val="00AC5D33"/>
    <w:rsid w:val="00AC5ECA"/>
    <w:rsid w:val="00AC639A"/>
    <w:rsid w:val="00AC65D5"/>
    <w:rsid w:val="00AC6689"/>
    <w:rsid w:val="00AC66C6"/>
    <w:rsid w:val="00AC6765"/>
    <w:rsid w:val="00AC68CF"/>
    <w:rsid w:val="00AC6A48"/>
    <w:rsid w:val="00AC6AC5"/>
    <w:rsid w:val="00AC6B26"/>
    <w:rsid w:val="00AC6B9F"/>
    <w:rsid w:val="00AC6D5D"/>
    <w:rsid w:val="00AC6ED3"/>
    <w:rsid w:val="00AC7626"/>
    <w:rsid w:val="00AC76B7"/>
    <w:rsid w:val="00AC7C47"/>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AF1"/>
    <w:rsid w:val="00AD1B38"/>
    <w:rsid w:val="00AD20BC"/>
    <w:rsid w:val="00AD245D"/>
    <w:rsid w:val="00AD250E"/>
    <w:rsid w:val="00AD25F3"/>
    <w:rsid w:val="00AD26FE"/>
    <w:rsid w:val="00AD2DB0"/>
    <w:rsid w:val="00AD3268"/>
    <w:rsid w:val="00AD341A"/>
    <w:rsid w:val="00AD34DB"/>
    <w:rsid w:val="00AD37BF"/>
    <w:rsid w:val="00AD385B"/>
    <w:rsid w:val="00AD39D2"/>
    <w:rsid w:val="00AD3AE2"/>
    <w:rsid w:val="00AD3C94"/>
    <w:rsid w:val="00AD3E69"/>
    <w:rsid w:val="00AD3EDB"/>
    <w:rsid w:val="00AD3F4B"/>
    <w:rsid w:val="00AD3F63"/>
    <w:rsid w:val="00AD4329"/>
    <w:rsid w:val="00AD4465"/>
    <w:rsid w:val="00AD477B"/>
    <w:rsid w:val="00AD484D"/>
    <w:rsid w:val="00AD4929"/>
    <w:rsid w:val="00AD4AFC"/>
    <w:rsid w:val="00AD4B9F"/>
    <w:rsid w:val="00AD4BA2"/>
    <w:rsid w:val="00AD4C44"/>
    <w:rsid w:val="00AD4F26"/>
    <w:rsid w:val="00AD506C"/>
    <w:rsid w:val="00AD5203"/>
    <w:rsid w:val="00AD53C8"/>
    <w:rsid w:val="00AD55D1"/>
    <w:rsid w:val="00AD5BA6"/>
    <w:rsid w:val="00AD626E"/>
    <w:rsid w:val="00AD62E5"/>
    <w:rsid w:val="00AD6453"/>
    <w:rsid w:val="00AD6844"/>
    <w:rsid w:val="00AD68F9"/>
    <w:rsid w:val="00AD6A74"/>
    <w:rsid w:val="00AD6A8D"/>
    <w:rsid w:val="00AD6C5A"/>
    <w:rsid w:val="00AD6F16"/>
    <w:rsid w:val="00AD6F6F"/>
    <w:rsid w:val="00AD7034"/>
    <w:rsid w:val="00AD7368"/>
    <w:rsid w:val="00AD7AD8"/>
    <w:rsid w:val="00AE0070"/>
    <w:rsid w:val="00AE0284"/>
    <w:rsid w:val="00AE0538"/>
    <w:rsid w:val="00AE060B"/>
    <w:rsid w:val="00AE0737"/>
    <w:rsid w:val="00AE0E11"/>
    <w:rsid w:val="00AE102E"/>
    <w:rsid w:val="00AE15C8"/>
    <w:rsid w:val="00AE16B9"/>
    <w:rsid w:val="00AE1814"/>
    <w:rsid w:val="00AE19A5"/>
    <w:rsid w:val="00AE23BA"/>
    <w:rsid w:val="00AE2637"/>
    <w:rsid w:val="00AE2EE2"/>
    <w:rsid w:val="00AE32CD"/>
    <w:rsid w:val="00AE3CA7"/>
    <w:rsid w:val="00AE3E20"/>
    <w:rsid w:val="00AE3FF5"/>
    <w:rsid w:val="00AE439C"/>
    <w:rsid w:val="00AE447C"/>
    <w:rsid w:val="00AE44D7"/>
    <w:rsid w:val="00AE4645"/>
    <w:rsid w:val="00AE46D5"/>
    <w:rsid w:val="00AE4C6D"/>
    <w:rsid w:val="00AE501E"/>
    <w:rsid w:val="00AE522C"/>
    <w:rsid w:val="00AE5293"/>
    <w:rsid w:val="00AE5901"/>
    <w:rsid w:val="00AE5B98"/>
    <w:rsid w:val="00AE5E8A"/>
    <w:rsid w:val="00AE5F3D"/>
    <w:rsid w:val="00AE6A96"/>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0FA5"/>
    <w:rsid w:val="00AF11A8"/>
    <w:rsid w:val="00AF12CC"/>
    <w:rsid w:val="00AF13CF"/>
    <w:rsid w:val="00AF1A1C"/>
    <w:rsid w:val="00AF1A8B"/>
    <w:rsid w:val="00AF1DE3"/>
    <w:rsid w:val="00AF1EEB"/>
    <w:rsid w:val="00AF1F73"/>
    <w:rsid w:val="00AF212E"/>
    <w:rsid w:val="00AF2221"/>
    <w:rsid w:val="00AF2248"/>
    <w:rsid w:val="00AF2274"/>
    <w:rsid w:val="00AF2637"/>
    <w:rsid w:val="00AF265B"/>
    <w:rsid w:val="00AF28C1"/>
    <w:rsid w:val="00AF2909"/>
    <w:rsid w:val="00AF2E1A"/>
    <w:rsid w:val="00AF3270"/>
    <w:rsid w:val="00AF3467"/>
    <w:rsid w:val="00AF3716"/>
    <w:rsid w:val="00AF3C74"/>
    <w:rsid w:val="00AF3E32"/>
    <w:rsid w:val="00AF3FBB"/>
    <w:rsid w:val="00AF4974"/>
    <w:rsid w:val="00AF4E4E"/>
    <w:rsid w:val="00AF51B4"/>
    <w:rsid w:val="00AF5446"/>
    <w:rsid w:val="00AF54F6"/>
    <w:rsid w:val="00AF56F0"/>
    <w:rsid w:val="00AF570E"/>
    <w:rsid w:val="00AF59F4"/>
    <w:rsid w:val="00AF6044"/>
    <w:rsid w:val="00AF6056"/>
    <w:rsid w:val="00AF637F"/>
    <w:rsid w:val="00AF638E"/>
    <w:rsid w:val="00AF6577"/>
    <w:rsid w:val="00AF6F60"/>
    <w:rsid w:val="00AF70C0"/>
    <w:rsid w:val="00AF77ED"/>
    <w:rsid w:val="00AF7895"/>
    <w:rsid w:val="00AF78DF"/>
    <w:rsid w:val="00AF7D0F"/>
    <w:rsid w:val="00AF7D56"/>
    <w:rsid w:val="00AF7F67"/>
    <w:rsid w:val="00B00991"/>
    <w:rsid w:val="00B00A51"/>
    <w:rsid w:val="00B00B79"/>
    <w:rsid w:val="00B00D76"/>
    <w:rsid w:val="00B01099"/>
    <w:rsid w:val="00B01245"/>
    <w:rsid w:val="00B022B8"/>
    <w:rsid w:val="00B024C2"/>
    <w:rsid w:val="00B024EB"/>
    <w:rsid w:val="00B026F7"/>
    <w:rsid w:val="00B02985"/>
    <w:rsid w:val="00B02C64"/>
    <w:rsid w:val="00B0300A"/>
    <w:rsid w:val="00B03172"/>
    <w:rsid w:val="00B03193"/>
    <w:rsid w:val="00B035CA"/>
    <w:rsid w:val="00B03607"/>
    <w:rsid w:val="00B03B4C"/>
    <w:rsid w:val="00B03D27"/>
    <w:rsid w:val="00B03E8A"/>
    <w:rsid w:val="00B03F84"/>
    <w:rsid w:val="00B04366"/>
    <w:rsid w:val="00B048B6"/>
    <w:rsid w:val="00B051BC"/>
    <w:rsid w:val="00B05594"/>
    <w:rsid w:val="00B05725"/>
    <w:rsid w:val="00B05913"/>
    <w:rsid w:val="00B05A1F"/>
    <w:rsid w:val="00B05CEC"/>
    <w:rsid w:val="00B05DAB"/>
    <w:rsid w:val="00B06C3D"/>
    <w:rsid w:val="00B06E4F"/>
    <w:rsid w:val="00B06EF1"/>
    <w:rsid w:val="00B07012"/>
    <w:rsid w:val="00B0735B"/>
    <w:rsid w:val="00B0748F"/>
    <w:rsid w:val="00B07587"/>
    <w:rsid w:val="00B079FA"/>
    <w:rsid w:val="00B07B09"/>
    <w:rsid w:val="00B07B79"/>
    <w:rsid w:val="00B07BE8"/>
    <w:rsid w:val="00B07CB2"/>
    <w:rsid w:val="00B07CE8"/>
    <w:rsid w:val="00B07E09"/>
    <w:rsid w:val="00B07E2E"/>
    <w:rsid w:val="00B07F15"/>
    <w:rsid w:val="00B10212"/>
    <w:rsid w:val="00B10AE9"/>
    <w:rsid w:val="00B10CF6"/>
    <w:rsid w:val="00B1135F"/>
    <w:rsid w:val="00B11517"/>
    <w:rsid w:val="00B1183C"/>
    <w:rsid w:val="00B11943"/>
    <w:rsid w:val="00B11BF7"/>
    <w:rsid w:val="00B11DB3"/>
    <w:rsid w:val="00B11E6C"/>
    <w:rsid w:val="00B120E1"/>
    <w:rsid w:val="00B125D6"/>
    <w:rsid w:val="00B12836"/>
    <w:rsid w:val="00B128D3"/>
    <w:rsid w:val="00B12BEE"/>
    <w:rsid w:val="00B12E60"/>
    <w:rsid w:val="00B1324C"/>
    <w:rsid w:val="00B13252"/>
    <w:rsid w:val="00B13880"/>
    <w:rsid w:val="00B14073"/>
    <w:rsid w:val="00B14139"/>
    <w:rsid w:val="00B1454C"/>
    <w:rsid w:val="00B1473A"/>
    <w:rsid w:val="00B14CAD"/>
    <w:rsid w:val="00B1572E"/>
    <w:rsid w:val="00B15940"/>
    <w:rsid w:val="00B15C3B"/>
    <w:rsid w:val="00B16376"/>
    <w:rsid w:val="00B164CC"/>
    <w:rsid w:val="00B1699F"/>
    <w:rsid w:val="00B1727B"/>
    <w:rsid w:val="00B17CB7"/>
    <w:rsid w:val="00B17E6E"/>
    <w:rsid w:val="00B2016B"/>
    <w:rsid w:val="00B204C6"/>
    <w:rsid w:val="00B20626"/>
    <w:rsid w:val="00B21726"/>
    <w:rsid w:val="00B218DC"/>
    <w:rsid w:val="00B21A72"/>
    <w:rsid w:val="00B21ED9"/>
    <w:rsid w:val="00B21FEF"/>
    <w:rsid w:val="00B2204E"/>
    <w:rsid w:val="00B2241E"/>
    <w:rsid w:val="00B2278D"/>
    <w:rsid w:val="00B22902"/>
    <w:rsid w:val="00B22BA6"/>
    <w:rsid w:val="00B22BE8"/>
    <w:rsid w:val="00B22D1E"/>
    <w:rsid w:val="00B22F0E"/>
    <w:rsid w:val="00B23020"/>
    <w:rsid w:val="00B230B9"/>
    <w:rsid w:val="00B23592"/>
    <w:rsid w:val="00B235A5"/>
    <w:rsid w:val="00B23EF9"/>
    <w:rsid w:val="00B23FD8"/>
    <w:rsid w:val="00B24422"/>
    <w:rsid w:val="00B24443"/>
    <w:rsid w:val="00B246BA"/>
    <w:rsid w:val="00B2495F"/>
    <w:rsid w:val="00B24FB6"/>
    <w:rsid w:val="00B25158"/>
    <w:rsid w:val="00B253CF"/>
    <w:rsid w:val="00B257D2"/>
    <w:rsid w:val="00B25CFB"/>
    <w:rsid w:val="00B25E52"/>
    <w:rsid w:val="00B25EA6"/>
    <w:rsid w:val="00B2614A"/>
    <w:rsid w:val="00B268EA"/>
    <w:rsid w:val="00B27000"/>
    <w:rsid w:val="00B27263"/>
    <w:rsid w:val="00B278CF"/>
    <w:rsid w:val="00B27A12"/>
    <w:rsid w:val="00B27C0B"/>
    <w:rsid w:val="00B27D83"/>
    <w:rsid w:val="00B27D8A"/>
    <w:rsid w:val="00B27E92"/>
    <w:rsid w:val="00B304AB"/>
    <w:rsid w:val="00B308E2"/>
    <w:rsid w:val="00B30A12"/>
    <w:rsid w:val="00B30B5B"/>
    <w:rsid w:val="00B30CA7"/>
    <w:rsid w:val="00B30CFD"/>
    <w:rsid w:val="00B30E9C"/>
    <w:rsid w:val="00B30F49"/>
    <w:rsid w:val="00B311D7"/>
    <w:rsid w:val="00B3129C"/>
    <w:rsid w:val="00B315E6"/>
    <w:rsid w:val="00B316BD"/>
    <w:rsid w:val="00B31C93"/>
    <w:rsid w:val="00B31FDD"/>
    <w:rsid w:val="00B31FE1"/>
    <w:rsid w:val="00B323E5"/>
    <w:rsid w:val="00B32897"/>
    <w:rsid w:val="00B32B86"/>
    <w:rsid w:val="00B32C28"/>
    <w:rsid w:val="00B32E68"/>
    <w:rsid w:val="00B32E71"/>
    <w:rsid w:val="00B332E9"/>
    <w:rsid w:val="00B333FB"/>
    <w:rsid w:val="00B336E2"/>
    <w:rsid w:val="00B33780"/>
    <w:rsid w:val="00B337E1"/>
    <w:rsid w:val="00B33C63"/>
    <w:rsid w:val="00B33D19"/>
    <w:rsid w:val="00B33D33"/>
    <w:rsid w:val="00B343AA"/>
    <w:rsid w:val="00B344FE"/>
    <w:rsid w:val="00B348E7"/>
    <w:rsid w:val="00B34942"/>
    <w:rsid w:val="00B34E3B"/>
    <w:rsid w:val="00B35116"/>
    <w:rsid w:val="00B354D0"/>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18"/>
    <w:rsid w:val="00B4137C"/>
    <w:rsid w:val="00B418A5"/>
    <w:rsid w:val="00B41DDE"/>
    <w:rsid w:val="00B41E33"/>
    <w:rsid w:val="00B41F98"/>
    <w:rsid w:val="00B42046"/>
    <w:rsid w:val="00B420A0"/>
    <w:rsid w:val="00B425FD"/>
    <w:rsid w:val="00B42BE1"/>
    <w:rsid w:val="00B42C9C"/>
    <w:rsid w:val="00B42F78"/>
    <w:rsid w:val="00B43097"/>
    <w:rsid w:val="00B430E6"/>
    <w:rsid w:val="00B43666"/>
    <w:rsid w:val="00B436E7"/>
    <w:rsid w:val="00B4384F"/>
    <w:rsid w:val="00B438DE"/>
    <w:rsid w:val="00B4394C"/>
    <w:rsid w:val="00B43B56"/>
    <w:rsid w:val="00B44437"/>
    <w:rsid w:val="00B44575"/>
    <w:rsid w:val="00B44697"/>
    <w:rsid w:val="00B4473A"/>
    <w:rsid w:val="00B44F2F"/>
    <w:rsid w:val="00B453D8"/>
    <w:rsid w:val="00B454C1"/>
    <w:rsid w:val="00B45626"/>
    <w:rsid w:val="00B465A4"/>
    <w:rsid w:val="00B4660A"/>
    <w:rsid w:val="00B469E8"/>
    <w:rsid w:val="00B46D84"/>
    <w:rsid w:val="00B46F52"/>
    <w:rsid w:val="00B47490"/>
    <w:rsid w:val="00B478E8"/>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226"/>
    <w:rsid w:val="00B51448"/>
    <w:rsid w:val="00B5153A"/>
    <w:rsid w:val="00B51A73"/>
    <w:rsid w:val="00B51E71"/>
    <w:rsid w:val="00B51E78"/>
    <w:rsid w:val="00B520A8"/>
    <w:rsid w:val="00B525F8"/>
    <w:rsid w:val="00B526B8"/>
    <w:rsid w:val="00B529A8"/>
    <w:rsid w:val="00B529BC"/>
    <w:rsid w:val="00B52AF1"/>
    <w:rsid w:val="00B52B8E"/>
    <w:rsid w:val="00B52BCA"/>
    <w:rsid w:val="00B52FF8"/>
    <w:rsid w:val="00B53199"/>
    <w:rsid w:val="00B5327F"/>
    <w:rsid w:val="00B53B58"/>
    <w:rsid w:val="00B54047"/>
    <w:rsid w:val="00B54141"/>
    <w:rsid w:val="00B54281"/>
    <w:rsid w:val="00B543F0"/>
    <w:rsid w:val="00B5472F"/>
    <w:rsid w:val="00B54778"/>
    <w:rsid w:val="00B549C6"/>
    <w:rsid w:val="00B549CD"/>
    <w:rsid w:val="00B551FD"/>
    <w:rsid w:val="00B55431"/>
    <w:rsid w:val="00B55519"/>
    <w:rsid w:val="00B556D2"/>
    <w:rsid w:val="00B5592D"/>
    <w:rsid w:val="00B5596E"/>
    <w:rsid w:val="00B559A2"/>
    <w:rsid w:val="00B55D0F"/>
    <w:rsid w:val="00B56023"/>
    <w:rsid w:val="00B5646B"/>
    <w:rsid w:val="00B564A2"/>
    <w:rsid w:val="00B566E7"/>
    <w:rsid w:val="00B5675D"/>
    <w:rsid w:val="00B56784"/>
    <w:rsid w:val="00B569DB"/>
    <w:rsid w:val="00B569FA"/>
    <w:rsid w:val="00B56E0C"/>
    <w:rsid w:val="00B56E40"/>
    <w:rsid w:val="00B574A1"/>
    <w:rsid w:val="00B57BC7"/>
    <w:rsid w:val="00B57CF3"/>
    <w:rsid w:val="00B57EC2"/>
    <w:rsid w:val="00B600D4"/>
    <w:rsid w:val="00B60174"/>
    <w:rsid w:val="00B6068C"/>
    <w:rsid w:val="00B606F0"/>
    <w:rsid w:val="00B60951"/>
    <w:rsid w:val="00B609BD"/>
    <w:rsid w:val="00B60BF3"/>
    <w:rsid w:val="00B60C43"/>
    <w:rsid w:val="00B60CD1"/>
    <w:rsid w:val="00B60DC3"/>
    <w:rsid w:val="00B60E93"/>
    <w:rsid w:val="00B6119E"/>
    <w:rsid w:val="00B61558"/>
    <w:rsid w:val="00B615D4"/>
    <w:rsid w:val="00B61705"/>
    <w:rsid w:val="00B61B10"/>
    <w:rsid w:val="00B61E2D"/>
    <w:rsid w:val="00B61F3C"/>
    <w:rsid w:val="00B623FF"/>
    <w:rsid w:val="00B62489"/>
    <w:rsid w:val="00B62C4F"/>
    <w:rsid w:val="00B631D3"/>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1ED"/>
    <w:rsid w:val="00B65274"/>
    <w:rsid w:val="00B6530A"/>
    <w:rsid w:val="00B6568B"/>
    <w:rsid w:val="00B6578A"/>
    <w:rsid w:val="00B657E1"/>
    <w:rsid w:val="00B65812"/>
    <w:rsid w:val="00B65815"/>
    <w:rsid w:val="00B65B46"/>
    <w:rsid w:val="00B65BED"/>
    <w:rsid w:val="00B66A7B"/>
    <w:rsid w:val="00B66F2B"/>
    <w:rsid w:val="00B67247"/>
    <w:rsid w:val="00B674C8"/>
    <w:rsid w:val="00B67B3A"/>
    <w:rsid w:val="00B67C89"/>
    <w:rsid w:val="00B67C9F"/>
    <w:rsid w:val="00B702A2"/>
    <w:rsid w:val="00B702C9"/>
    <w:rsid w:val="00B70426"/>
    <w:rsid w:val="00B70677"/>
    <w:rsid w:val="00B7077E"/>
    <w:rsid w:val="00B71088"/>
    <w:rsid w:val="00B711AF"/>
    <w:rsid w:val="00B71636"/>
    <w:rsid w:val="00B7164B"/>
    <w:rsid w:val="00B71886"/>
    <w:rsid w:val="00B719F2"/>
    <w:rsid w:val="00B72014"/>
    <w:rsid w:val="00B720EA"/>
    <w:rsid w:val="00B7216E"/>
    <w:rsid w:val="00B72D63"/>
    <w:rsid w:val="00B72EB9"/>
    <w:rsid w:val="00B737F1"/>
    <w:rsid w:val="00B73974"/>
    <w:rsid w:val="00B73988"/>
    <w:rsid w:val="00B73AD3"/>
    <w:rsid w:val="00B73AFA"/>
    <w:rsid w:val="00B73B30"/>
    <w:rsid w:val="00B73C00"/>
    <w:rsid w:val="00B73CFF"/>
    <w:rsid w:val="00B740A7"/>
    <w:rsid w:val="00B7443B"/>
    <w:rsid w:val="00B749F6"/>
    <w:rsid w:val="00B74E90"/>
    <w:rsid w:val="00B75383"/>
    <w:rsid w:val="00B753BC"/>
    <w:rsid w:val="00B75462"/>
    <w:rsid w:val="00B756D8"/>
    <w:rsid w:val="00B7590F"/>
    <w:rsid w:val="00B75B87"/>
    <w:rsid w:val="00B75BED"/>
    <w:rsid w:val="00B75DA6"/>
    <w:rsid w:val="00B75DDE"/>
    <w:rsid w:val="00B760BD"/>
    <w:rsid w:val="00B760C7"/>
    <w:rsid w:val="00B76588"/>
    <w:rsid w:val="00B765F7"/>
    <w:rsid w:val="00B76BD2"/>
    <w:rsid w:val="00B76BF2"/>
    <w:rsid w:val="00B77540"/>
    <w:rsid w:val="00B77849"/>
    <w:rsid w:val="00B7793B"/>
    <w:rsid w:val="00B77C73"/>
    <w:rsid w:val="00B77CA9"/>
    <w:rsid w:val="00B80771"/>
    <w:rsid w:val="00B807B5"/>
    <w:rsid w:val="00B80C92"/>
    <w:rsid w:val="00B80D01"/>
    <w:rsid w:val="00B810B1"/>
    <w:rsid w:val="00B812D6"/>
    <w:rsid w:val="00B81588"/>
    <w:rsid w:val="00B8198D"/>
    <w:rsid w:val="00B81BAD"/>
    <w:rsid w:val="00B81BFB"/>
    <w:rsid w:val="00B81D6A"/>
    <w:rsid w:val="00B8229A"/>
    <w:rsid w:val="00B822A2"/>
    <w:rsid w:val="00B82409"/>
    <w:rsid w:val="00B8262F"/>
    <w:rsid w:val="00B82AF6"/>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223"/>
    <w:rsid w:val="00B8650E"/>
    <w:rsid w:val="00B866C2"/>
    <w:rsid w:val="00B868B9"/>
    <w:rsid w:val="00B86A08"/>
    <w:rsid w:val="00B86D17"/>
    <w:rsid w:val="00B8712D"/>
    <w:rsid w:val="00B87B54"/>
    <w:rsid w:val="00B87C2B"/>
    <w:rsid w:val="00B87C9D"/>
    <w:rsid w:val="00B87E36"/>
    <w:rsid w:val="00B90391"/>
    <w:rsid w:val="00B904E3"/>
    <w:rsid w:val="00B9065D"/>
    <w:rsid w:val="00B9087B"/>
    <w:rsid w:val="00B90A30"/>
    <w:rsid w:val="00B90F6E"/>
    <w:rsid w:val="00B91159"/>
    <w:rsid w:val="00B911BD"/>
    <w:rsid w:val="00B9180F"/>
    <w:rsid w:val="00B91E6D"/>
    <w:rsid w:val="00B9255A"/>
    <w:rsid w:val="00B925D9"/>
    <w:rsid w:val="00B928F4"/>
    <w:rsid w:val="00B92FA5"/>
    <w:rsid w:val="00B92FD9"/>
    <w:rsid w:val="00B9300D"/>
    <w:rsid w:val="00B9337E"/>
    <w:rsid w:val="00B933DF"/>
    <w:rsid w:val="00B9359C"/>
    <w:rsid w:val="00B9386E"/>
    <w:rsid w:val="00B93B5C"/>
    <w:rsid w:val="00B93E6C"/>
    <w:rsid w:val="00B93EC1"/>
    <w:rsid w:val="00B93F78"/>
    <w:rsid w:val="00B944E6"/>
    <w:rsid w:val="00B94C5A"/>
    <w:rsid w:val="00B94F75"/>
    <w:rsid w:val="00B95220"/>
    <w:rsid w:val="00B955A3"/>
    <w:rsid w:val="00B95670"/>
    <w:rsid w:val="00B95976"/>
    <w:rsid w:val="00B960DF"/>
    <w:rsid w:val="00B9615A"/>
    <w:rsid w:val="00B96480"/>
    <w:rsid w:val="00B96760"/>
    <w:rsid w:val="00B96BDB"/>
    <w:rsid w:val="00B972D2"/>
    <w:rsid w:val="00B97512"/>
    <w:rsid w:val="00B97E07"/>
    <w:rsid w:val="00B97E60"/>
    <w:rsid w:val="00BA0199"/>
    <w:rsid w:val="00BA02E3"/>
    <w:rsid w:val="00BA0325"/>
    <w:rsid w:val="00BA0525"/>
    <w:rsid w:val="00BA0551"/>
    <w:rsid w:val="00BA07A7"/>
    <w:rsid w:val="00BA0A72"/>
    <w:rsid w:val="00BA0BA5"/>
    <w:rsid w:val="00BA0C01"/>
    <w:rsid w:val="00BA12A7"/>
    <w:rsid w:val="00BA19EB"/>
    <w:rsid w:val="00BA1AE5"/>
    <w:rsid w:val="00BA201F"/>
    <w:rsid w:val="00BA2261"/>
    <w:rsid w:val="00BA230C"/>
    <w:rsid w:val="00BA2365"/>
    <w:rsid w:val="00BA27B1"/>
    <w:rsid w:val="00BA2D69"/>
    <w:rsid w:val="00BA2F32"/>
    <w:rsid w:val="00BA30E4"/>
    <w:rsid w:val="00BA310E"/>
    <w:rsid w:val="00BA3186"/>
    <w:rsid w:val="00BA3880"/>
    <w:rsid w:val="00BA393F"/>
    <w:rsid w:val="00BA3A19"/>
    <w:rsid w:val="00BA3BB6"/>
    <w:rsid w:val="00BA3D96"/>
    <w:rsid w:val="00BA4395"/>
    <w:rsid w:val="00BA43A3"/>
    <w:rsid w:val="00BA452D"/>
    <w:rsid w:val="00BA4730"/>
    <w:rsid w:val="00BA4D21"/>
    <w:rsid w:val="00BA4DE2"/>
    <w:rsid w:val="00BA4E26"/>
    <w:rsid w:val="00BA4F42"/>
    <w:rsid w:val="00BA515C"/>
    <w:rsid w:val="00BA53E9"/>
    <w:rsid w:val="00BA55AB"/>
    <w:rsid w:val="00BA606E"/>
    <w:rsid w:val="00BA642E"/>
    <w:rsid w:val="00BA653A"/>
    <w:rsid w:val="00BA683E"/>
    <w:rsid w:val="00BA6A8D"/>
    <w:rsid w:val="00BA770E"/>
    <w:rsid w:val="00BB080A"/>
    <w:rsid w:val="00BB080E"/>
    <w:rsid w:val="00BB082C"/>
    <w:rsid w:val="00BB0988"/>
    <w:rsid w:val="00BB136C"/>
    <w:rsid w:val="00BB142F"/>
    <w:rsid w:val="00BB150E"/>
    <w:rsid w:val="00BB1645"/>
    <w:rsid w:val="00BB1915"/>
    <w:rsid w:val="00BB1A23"/>
    <w:rsid w:val="00BB1C2B"/>
    <w:rsid w:val="00BB22D8"/>
    <w:rsid w:val="00BB25FD"/>
    <w:rsid w:val="00BB26C0"/>
    <w:rsid w:val="00BB270D"/>
    <w:rsid w:val="00BB28A0"/>
    <w:rsid w:val="00BB29D8"/>
    <w:rsid w:val="00BB2A48"/>
    <w:rsid w:val="00BB2CBE"/>
    <w:rsid w:val="00BB3170"/>
    <w:rsid w:val="00BB334E"/>
    <w:rsid w:val="00BB3921"/>
    <w:rsid w:val="00BB393F"/>
    <w:rsid w:val="00BB395F"/>
    <w:rsid w:val="00BB3CD3"/>
    <w:rsid w:val="00BB3E2D"/>
    <w:rsid w:val="00BB41C1"/>
    <w:rsid w:val="00BB43D2"/>
    <w:rsid w:val="00BB44D7"/>
    <w:rsid w:val="00BB48C6"/>
    <w:rsid w:val="00BB496F"/>
    <w:rsid w:val="00BB4EAE"/>
    <w:rsid w:val="00BB5128"/>
    <w:rsid w:val="00BB5233"/>
    <w:rsid w:val="00BB53AB"/>
    <w:rsid w:val="00BB5466"/>
    <w:rsid w:val="00BB55F7"/>
    <w:rsid w:val="00BB5A64"/>
    <w:rsid w:val="00BB60D9"/>
    <w:rsid w:val="00BB64E7"/>
    <w:rsid w:val="00BB6528"/>
    <w:rsid w:val="00BB6C1B"/>
    <w:rsid w:val="00BB744C"/>
    <w:rsid w:val="00BB78BA"/>
    <w:rsid w:val="00BB7BCE"/>
    <w:rsid w:val="00BC0723"/>
    <w:rsid w:val="00BC098D"/>
    <w:rsid w:val="00BC0D75"/>
    <w:rsid w:val="00BC0DFB"/>
    <w:rsid w:val="00BC0E65"/>
    <w:rsid w:val="00BC1025"/>
    <w:rsid w:val="00BC105F"/>
    <w:rsid w:val="00BC1604"/>
    <w:rsid w:val="00BC161A"/>
    <w:rsid w:val="00BC1953"/>
    <w:rsid w:val="00BC1A9B"/>
    <w:rsid w:val="00BC1C20"/>
    <w:rsid w:val="00BC1CA6"/>
    <w:rsid w:val="00BC1CC4"/>
    <w:rsid w:val="00BC26FF"/>
    <w:rsid w:val="00BC2A30"/>
    <w:rsid w:val="00BC340E"/>
    <w:rsid w:val="00BC3A6A"/>
    <w:rsid w:val="00BC3AC0"/>
    <w:rsid w:val="00BC3E82"/>
    <w:rsid w:val="00BC3EEE"/>
    <w:rsid w:val="00BC3FF2"/>
    <w:rsid w:val="00BC401A"/>
    <w:rsid w:val="00BC4383"/>
    <w:rsid w:val="00BC4466"/>
    <w:rsid w:val="00BC4477"/>
    <w:rsid w:val="00BC4BD9"/>
    <w:rsid w:val="00BC4CA2"/>
    <w:rsid w:val="00BC4E4D"/>
    <w:rsid w:val="00BC4FF9"/>
    <w:rsid w:val="00BC5064"/>
    <w:rsid w:val="00BC529E"/>
    <w:rsid w:val="00BC54DD"/>
    <w:rsid w:val="00BC5820"/>
    <w:rsid w:val="00BC5A63"/>
    <w:rsid w:val="00BC5C6C"/>
    <w:rsid w:val="00BC5F90"/>
    <w:rsid w:val="00BC5FD0"/>
    <w:rsid w:val="00BC611B"/>
    <w:rsid w:val="00BC61AB"/>
    <w:rsid w:val="00BC6583"/>
    <w:rsid w:val="00BC6E8F"/>
    <w:rsid w:val="00BC70C3"/>
    <w:rsid w:val="00BC71AC"/>
    <w:rsid w:val="00BC76EC"/>
    <w:rsid w:val="00BC7718"/>
    <w:rsid w:val="00BC783D"/>
    <w:rsid w:val="00BC790F"/>
    <w:rsid w:val="00BC7C3C"/>
    <w:rsid w:val="00BD05C1"/>
    <w:rsid w:val="00BD06F5"/>
    <w:rsid w:val="00BD0811"/>
    <w:rsid w:val="00BD0BE4"/>
    <w:rsid w:val="00BD0C0D"/>
    <w:rsid w:val="00BD0D4C"/>
    <w:rsid w:val="00BD10C6"/>
    <w:rsid w:val="00BD12A9"/>
    <w:rsid w:val="00BD1326"/>
    <w:rsid w:val="00BD1565"/>
    <w:rsid w:val="00BD15B3"/>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AB8"/>
    <w:rsid w:val="00BD4B05"/>
    <w:rsid w:val="00BD4C1E"/>
    <w:rsid w:val="00BD4DC3"/>
    <w:rsid w:val="00BD4E45"/>
    <w:rsid w:val="00BD4FC4"/>
    <w:rsid w:val="00BD50C9"/>
    <w:rsid w:val="00BD573F"/>
    <w:rsid w:val="00BD58B8"/>
    <w:rsid w:val="00BD5A48"/>
    <w:rsid w:val="00BD5D22"/>
    <w:rsid w:val="00BD5FB7"/>
    <w:rsid w:val="00BD6309"/>
    <w:rsid w:val="00BD6338"/>
    <w:rsid w:val="00BD63D2"/>
    <w:rsid w:val="00BD661C"/>
    <w:rsid w:val="00BD6931"/>
    <w:rsid w:val="00BD6AF7"/>
    <w:rsid w:val="00BD71C0"/>
    <w:rsid w:val="00BD73EA"/>
    <w:rsid w:val="00BD74F7"/>
    <w:rsid w:val="00BD74FA"/>
    <w:rsid w:val="00BD7CA9"/>
    <w:rsid w:val="00BD7EE0"/>
    <w:rsid w:val="00BE00D5"/>
    <w:rsid w:val="00BE01AC"/>
    <w:rsid w:val="00BE0470"/>
    <w:rsid w:val="00BE074E"/>
    <w:rsid w:val="00BE08AA"/>
    <w:rsid w:val="00BE0C02"/>
    <w:rsid w:val="00BE0FBB"/>
    <w:rsid w:val="00BE10D6"/>
    <w:rsid w:val="00BE118F"/>
    <w:rsid w:val="00BE120C"/>
    <w:rsid w:val="00BE1671"/>
    <w:rsid w:val="00BE1867"/>
    <w:rsid w:val="00BE18D3"/>
    <w:rsid w:val="00BE197B"/>
    <w:rsid w:val="00BE1B34"/>
    <w:rsid w:val="00BE1D01"/>
    <w:rsid w:val="00BE2071"/>
    <w:rsid w:val="00BE2574"/>
    <w:rsid w:val="00BE2EE2"/>
    <w:rsid w:val="00BE33A3"/>
    <w:rsid w:val="00BE35BB"/>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79"/>
    <w:rsid w:val="00BE50CB"/>
    <w:rsid w:val="00BE51A6"/>
    <w:rsid w:val="00BE5565"/>
    <w:rsid w:val="00BE55C0"/>
    <w:rsid w:val="00BE55E8"/>
    <w:rsid w:val="00BE599C"/>
    <w:rsid w:val="00BE5BA4"/>
    <w:rsid w:val="00BE5EF8"/>
    <w:rsid w:val="00BE60FA"/>
    <w:rsid w:val="00BE657A"/>
    <w:rsid w:val="00BE692C"/>
    <w:rsid w:val="00BE7122"/>
    <w:rsid w:val="00BE73D7"/>
    <w:rsid w:val="00BE7479"/>
    <w:rsid w:val="00BE7694"/>
    <w:rsid w:val="00BE7700"/>
    <w:rsid w:val="00BE796E"/>
    <w:rsid w:val="00BF073D"/>
    <w:rsid w:val="00BF0981"/>
    <w:rsid w:val="00BF0DC5"/>
    <w:rsid w:val="00BF10A1"/>
    <w:rsid w:val="00BF11AF"/>
    <w:rsid w:val="00BF1269"/>
    <w:rsid w:val="00BF1318"/>
    <w:rsid w:val="00BF16B5"/>
    <w:rsid w:val="00BF1986"/>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4E4"/>
    <w:rsid w:val="00BF553C"/>
    <w:rsid w:val="00BF5DE9"/>
    <w:rsid w:val="00BF5FBD"/>
    <w:rsid w:val="00BF5FCA"/>
    <w:rsid w:val="00BF6587"/>
    <w:rsid w:val="00BF69F9"/>
    <w:rsid w:val="00BF7142"/>
    <w:rsid w:val="00BF74CD"/>
    <w:rsid w:val="00BF7606"/>
    <w:rsid w:val="00BF773B"/>
    <w:rsid w:val="00BF78DF"/>
    <w:rsid w:val="00BF7909"/>
    <w:rsid w:val="00BF7AD1"/>
    <w:rsid w:val="00BF7BB6"/>
    <w:rsid w:val="00C00006"/>
    <w:rsid w:val="00C001FB"/>
    <w:rsid w:val="00C00336"/>
    <w:rsid w:val="00C00709"/>
    <w:rsid w:val="00C008FF"/>
    <w:rsid w:val="00C009C9"/>
    <w:rsid w:val="00C00B56"/>
    <w:rsid w:val="00C00C27"/>
    <w:rsid w:val="00C013E2"/>
    <w:rsid w:val="00C015E9"/>
    <w:rsid w:val="00C01A4E"/>
    <w:rsid w:val="00C02502"/>
    <w:rsid w:val="00C02D67"/>
    <w:rsid w:val="00C02FB5"/>
    <w:rsid w:val="00C03225"/>
    <w:rsid w:val="00C0360B"/>
    <w:rsid w:val="00C037D4"/>
    <w:rsid w:val="00C03AF2"/>
    <w:rsid w:val="00C03DCD"/>
    <w:rsid w:val="00C0407D"/>
    <w:rsid w:val="00C0431F"/>
    <w:rsid w:val="00C043B6"/>
    <w:rsid w:val="00C046CF"/>
    <w:rsid w:val="00C04820"/>
    <w:rsid w:val="00C056DD"/>
    <w:rsid w:val="00C05A14"/>
    <w:rsid w:val="00C05AE6"/>
    <w:rsid w:val="00C05AF0"/>
    <w:rsid w:val="00C05B99"/>
    <w:rsid w:val="00C05D9F"/>
    <w:rsid w:val="00C05F64"/>
    <w:rsid w:val="00C0600F"/>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0ECE"/>
    <w:rsid w:val="00C1140B"/>
    <w:rsid w:val="00C11771"/>
    <w:rsid w:val="00C11926"/>
    <w:rsid w:val="00C12274"/>
    <w:rsid w:val="00C122F9"/>
    <w:rsid w:val="00C126CB"/>
    <w:rsid w:val="00C12988"/>
    <w:rsid w:val="00C12F35"/>
    <w:rsid w:val="00C133F0"/>
    <w:rsid w:val="00C13675"/>
    <w:rsid w:val="00C1385B"/>
    <w:rsid w:val="00C13973"/>
    <w:rsid w:val="00C139A9"/>
    <w:rsid w:val="00C13DC2"/>
    <w:rsid w:val="00C143ED"/>
    <w:rsid w:val="00C1446C"/>
    <w:rsid w:val="00C144D1"/>
    <w:rsid w:val="00C145C4"/>
    <w:rsid w:val="00C146BA"/>
    <w:rsid w:val="00C146E5"/>
    <w:rsid w:val="00C14F24"/>
    <w:rsid w:val="00C15267"/>
    <w:rsid w:val="00C152DE"/>
    <w:rsid w:val="00C153C4"/>
    <w:rsid w:val="00C15406"/>
    <w:rsid w:val="00C15452"/>
    <w:rsid w:val="00C154CA"/>
    <w:rsid w:val="00C15C8B"/>
    <w:rsid w:val="00C160FB"/>
    <w:rsid w:val="00C16811"/>
    <w:rsid w:val="00C16AB2"/>
    <w:rsid w:val="00C16C87"/>
    <w:rsid w:val="00C17058"/>
    <w:rsid w:val="00C170A3"/>
    <w:rsid w:val="00C17107"/>
    <w:rsid w:val="00C1712A"/>
    <w:rsid w:val="00C171F1"/>
    <w:rsid w:val="00C17220"/>
    <w:rsid w:val="00C1742C"/>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655"/>
    <w:rsid w:val="00C23944"/>
    <w:rsid w:val="00C23B8E"/>
    <w:rsid w:val="00C23C3A"/>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24F"/>
    <w:rsid w:val="00C269BD"/>
    <w:rsid w:val="00C26A9B"/>
    <w:rsid w:val="00C26BC2"/>
    <w:rsid w:val="00C26EF6"/>
    <w:rsid w:val="00C26EFC"/>
    <w:rsid w:val="00C2737A"/>
    <w:rsid w:val="00C277C5"/>
    <w:rsid w:val="00C27897"/>
    <w:rsid w:val="00C27D69"/>
    <w:rsid w:val="00C27E31"/>
    <w:rsid w:val="00C3017C"/>
    <w:rsid w:val="00C30464"/>
    <w:rsid w:val="00C304FF"/>
    <w:rsid w:val="00C306E7"/>
    <w:rsid w:val="00C3087D"/>
    <w:rsid w:val="00C30A0D"/>
    <w:rsid w:val="00C30B76"/>
    <w:rsid w:val="00C30CF1"/>
    <w:rsid w:val="00C31014"/>
    <w:rsid w:val="00C3103B"/>
    <w:rsid w:val="00C31246"/>
    <w:rsid w:val="00C319CD"/>
    <w:rsid w:val="00C31A66"/>
    <w:rsid w:val="00C31B79"/>
    <w:rsid w:val="00C31F10"/>
    <w:rsid w:val="00C32070"/>
    <w:rsid w:val="00C321CA"/>
    <w:rsid w:val="00C322C4"/>
    <w:rsid w:val="00C32925"/>
    <w:rsid w:val="00C32F89"/>
    <w:rsid w:val="00C33267"/>
    <w:rsid w:val="00C33430"/>
    <w:rsid w:val="00C33589"/>
    <w:rsid w:val="00C335D9"/>
    <w:rsid w:val="00C33884"/>
    <w:rsid w:val="00C33BA7"/>
    <w:rsid w:val="00C33CEB"/>
    <w:rsid w:val="00C33DAD"/>
    <w:rsid w:val="00C34303"/>
    <w:rsid w:val="00C344CB"/>
    <w:rsid w:val="00C3456E"/>
    <w:rsid w:val="00C34822"/>
    <w:rsid w:val="00C352D7"/>
    <w:rsid w:val="00C35574"/>
    <w:rsid w:val="00C355F6"/>
    <w:rsid w:val="00C3562D"/>
    <w:rsid w:val="00C356D8"/>
    <w:rsid w:val="00C3590B"/>
    <w:rsid w:val="00C35981"/>
    <w:rsid w:val="00C35C3C"/>
    <w:rsid w:val="00C35E9F"/>
    <w:rsid w:val="00C36268"/>
    <w:rsid w:val="00C3647C"/>
    <w:rsid w:val="00C36484"/>
    <w:rsid w:val="00C365DD"/>
    <w:rsid w:val="00C37229"/>
    <w:rsid w:val="00C37651"/>
    <w:rsid w:val="00C37711"/>
    <w:rsid w:val="00C379C8"/>
    <w:rsid w:val="00C40165"/>
    <w:rsid w:val="00C406C6"/>
    <w:rsid w:val="00C40897"/>
    <w:rsid w:val="00C40C6B"/>
    <w:rsid w:val="00C4114E"/>
    <w:rsid w:val="00C411C5"/>
    <w:rsid w:val="00C412CC"/>
    <w:rsid w:val="00C415A7"/>
    <w:rsid w:val="00C41739"/>
    <w:rsid w:val="00C418D9"/>
    <w:rsid w:val="00C41AD6"/>
    <w:rsid w:val="00C41C7B"/>
    <w:rsid w:val="00C41D87"/>
    <w:rsid w:val="00C42081"/>
    <w:rsid w:val="00C4218D"/>
    <w:rsid w:val="00C421DF"/>
    <w:rsid w:val="00C42674"/>
    <w:rsid w:val="00C42B29"/>
    <w:rsid w:val="00C4309A"/>
    <w:rsid w:val="00C4317B"/>
    <w:rsid w:val="00C4326A"/>
    <w:rsid w:val="00C4358A"/>
    <w:rsid w:val="00C43759"/>
    <w:rsid w:val="00C4396C"/>
    <w:rsid w:val="00C43C92"/>
    <w:rsid w:val="00C4411C"/>
    <w:rsid w:val="00C44147"/>
    <w:rsid w:val="00C443E0"/>
    <w:rsid w:val="00C4442C"/>
    <w:rsid w:val="00C44C74"/>
    <w:rsid w:val="00C44F3F"/>
    <w:rsid w:val="00C4514D"/>
    <w:rsid w:val="00C451B0"/>
    <w:rsid w:val="00C4568A"/>
    <w:rsid w:val="00C45B2C"/>
    <w:rsid w:val="00C45BAB"/>
    <w:rsid w:val="00C45C28"/>
    <w:rsid w:val="00C45D37"/>
    <w:rsid w:val="00C45DBA"/>
    <w:rsid w:val="00C46000"/>
    <w:rsid w:val="00C461F1"/>
    <w:rsid w:val="00C46258"/>
    <w:rsid w:val="00C46426"/>
    <w:rsid w:val="00C466BA"/>
    <w:rsid w:val="00C469B4"/>
    <w:rsid w:val="00C46A81"/>
    <w:rsid w:val="00C46C18"/>
    <w:rsid w:val="00C46FED"/>
    <w:rsid w:val="00C475CA"/>
    <w:rsid w:val="00C47B4F"/>
    <w:rsid w:val="00C47BCD"/>
    <w:rsid w:val="00C47FDE"/>
    <w:rsid w:val="00C500DE"/>
    <w:rsid w:val="00C501CE"/>
    <w:rsid w:val="00C50317"/>
    <w:rsid w:val="00C50332"/>
    <w:rsid w:val="00C5035E"/>
    <w:rsid w:val="00C50661"/>
    <w:rsid w:val="00C50728"/>
    <w:rsid w:val="00C507F7"/>
    <w:rsid w:val="00C50928"/>
    <w:rsid w:val="00C50DC3"/>
    <w:rsid w:val="00C50E43"/>
    <w:rsid w:val="00C50EB0"/>
    <w:rsid w:val="00C50F67"/>
    <w:rsid w:val="00C5122D"/>
    <w:rsid w:val="00C512FA"/>
    <w:rsid w:val="00C514C3"/>
    <w:rsid w:val="00C51C3C"/>
    <w:rsid w:val="00C51C4D"/>
    <w:rsid w:val="00C51F4D"/>
    <w:rsid w:val="00C52530"/>
    <w:rsid w:val="00C52563"/>
    <w:rsid w:val="00C5260C"/>
    <w:rsid w:val="00C52680"/>
    <w:rsid w:val="00C52756"/>
    <w:rsid w:val="00C5293F"/>
    <w:rsid w:val="00C53149"/>
    <w:rsid w:val="00C534AA"/>
    <w:rsid w:val="00C53709"/>
    <w:rsid w:val="00C53E2C"/>
    <w:rsid w:val="00C544F7"/>
    <w:rsid w:val="00C545AB"/>
    <w:rsid w:val="00C546EF"/>
    <w:rsid w:val="00C54AE4"/>
    <w:rsid w:val="00C54EA5"/>
    <w:rsid w:val="00C55149"/>
    <w:rsid w:val="00C55190"/>
    <w:rsid w:val="00C55298"/>
    <w:rsid w:val="00C55338"/>
    <w:rsid w:val="00C556BF"/>
    <w:rsid w:val="00C5570B"/>
    <w:rsid w:val="00C55852"/>
    <w:rsid w:val="00C559C2"/>
    <w:rsid w:val="00C55B24"/>
    <w:rsid w:val="00C55DB5"/>
    <w:rsid w:val="00C55EE6"/>
    <w:rsid w:val="00C5692C"/>
    <w:rsid w:val="00C56985"/>
    <w:rsid w:val="00C56A4E"/>
    <w:rsid w:val="00C56BA1"/>
    <w:rsid w:val="00C56C07"/>
    <w:rsid w:val="00C56CE2"/>
    <w:rsid w:val="00C571D2"/>
    <w:rsid w:val="00C574F3"/>
    <w:rsid w:val="00C5766B"/>
    <w:rsid w:val="00C5772B"/>
    <w:rsid w:val="00C57956"/>
    <w:rsid w:val="00C5799B"/>
    <w:rsid w:val="00C57E53"/>
    <w:rsid w:val="00C57F39"/>
    <w:rsid w:val="00C60083"/>
    <w:rsid w:val="00C6082E"/>
    <w:rsid w:val="00C60D0F"/>
    <w:rsid w:val="00C613BB"/>
    <w:rsid w:val="00C6184B"/>
    <w:rsid w:val="00C618C8"/>
    <w:rsid w:val="00C61AED"/>
    <w:rsid w:val="00C61E4F"/>
    <w:rsid w:val="00C61ED3"/>
    <w:rsid w:val="00C61F31"/>
    <w:rsid w:val="00C6224C"/>
    <w:rsid w:val="00C62507"/>
    <w:rsid w:val="00C62651"/>
    <w:rsid w:val="00C62700"/>
    <w:rsid w:val="00C62B6B"/>
    <w:rsid w:val="00C62E03"/>
    <w:rsid w:val="00C62E20"/>
    <w:rsid w:val="00C62EEF"/>
    <w:rsid w:val="00C63148"/>
    <w:rsid w:val="00C63878"/>
    <w:rsid w:val="00C639A6"/>
    <w:rsid w:val="00C63B41"/>
    <w:rsid w:val="00C64025"/>
    <w:rsid w:val="00C6441D"/>
    <w:rsid w:val="00C6465C"/>
    <w:rsid w:val="00C647DD"/>
    <w:rsid w:val="00C64940"/>
    <w:rsid w:val="00C65122"/>
    <w:rsid w:val="00C6512B"/>
    <w:rsid w:val="00C6555B"/>
    <w:rsid w:val="00C659D8"/>
    <w:rsid w:val="00C65AAF"/>
    <w:rsid w:val="00C65AFE"/>
    <w:rsid w:val="00C65E9D"/>
    <w:rsid w:val="00C66176"/>
    <w:rsid w:val="00C66532"/>
    <w:rsid w:val="00C66590"/>
    <w:rsid w:val="00C6668D"/>
    <w:rsid w:val="00C66771"/>
    <w:rsid w:val="00C66776"/>
    <w:rsid w:val="00C66E11"/>
    <w:rsid w:val="00C66E16"/>
    <w:rsid w:val="00C678C0"/>
    <w:rsid w:val="00C67E49"/>
    <w:rsid w:val="00C67F4F"/>
    <w:rsid w:val="00C67FE9"/>
    <w:rsid w:val="00C70C71"/>
    <w:rsid w:val="00C70D61"/>
    <w:rsid w:val="00C71149"/>
    <w:rsid w:val="00C714D1"/>
    <w:rsid w:val="00C719CC"/>
    <w:rsid w:val="00C71E3D"/>
    <w:rsid w:val="00C72227"/>
    <w:rsid w:val="00C72466"/>
    <w:rsid w:val="00C72473"/>
    <w:rsid w:val="00C72964"/>
    <w:rsid w:val="00C72B80"/>
    <w:rsid w:val="00C7333D"/>
    <w:rsid w:val="00C73440"/>
    <w:rsid w:val="00C73603"/>
    <w:rsid w:val="00C7366F"/>
    <w:rsid w:val="00C73FCD"/>
    <w:rsid w:val="00C74069"/>
    <w:rsid w:val="00C74077"/>
    <w:rsid w:val="00C74264"/>
    <w:rsid w:val="00C748B0"/>
    <w:rsid w:val="00C74A06"/>
    <w:rsid w:val="00C74B62"/>
    <w:rsid w:val="00C74DD9"/>
    <w:rsid w:val="00C7572C"/>
    <w:rsid w:val="00C75C1D"/>
    <w:rsid w:val="00C75C9E"/>
    <w:rsid w:val="00C7639E"/>
    <w:rsid w:val="00C76571"/>
    <w:rsid w:val="00C769F5"/>
    <w:rsid w:val="00C76BF8"/>
    <w:rsid w:val="00C771BE"/>
    <w:rsid w:val="00C77DAB"/>
    <w:rsid w:val="00C77E97"/>
    <w:rsid w:val="00C77ED0"/>
    <w:rsid w:val="00C80074"/>
    <w:rsid w:val="00C80155"/>
    <w:rsid w:val="00C80217"/>
    <w:rsid w:val="00C80612"/>
    <w:rsid w:val="00C80852"/>
    <w:rsid w:val="00C80EE2"/>
    <w:rsid w:val="00C81156"/>
    <w:rsid w:val="00C8124A"/>
    <w:rsid w:val="00C81626"/>
    <w:rsid w:val="00C81ACE"/>
    <w:rsid w:val="00C81C65"/>
    <w:rsid w:val="00C81FA8"/>
    <w:rsid w:val="00C81FD6"/>
    <w:rsid w:val="00C8254B"/>
    <w:rsid w:val="00C82550"/>
    <w:rsid w:val="00C825E1"/>
    <w:rsid w:val="00C8270E"/>
    <w:rsid w:val="00C82AD3"/>
    <w:rsid w:val="00C82C6A"/>
    <w:rsid w:val="00C82D9C"/>
    <w:rsid w:val="00C82E2A"/>
    <w:rsid w:val="00C82EA2"/>
    <w:rsid w:val="00C82F4A"/>
    <w:rsid w:val="00C83059"/>
    <w:rsid w:val="00C83456"/>
    <w:rsid w:val="00C83A1B"/>
    <w:rsid w:val="00C83A66"/>
    <w:rsid w:val="00C83BD5"/>
    <w:rsid w:val="00C83C48"/>
    <w:rsid w:val="00C844FC"/>
    <w:rsid w:val="00C84A37"/>
    <w:rsid w:val="00C84C80"/>
    <w:rsid w:val="00C857EE"/>
    <w:rsid w:val="00C85AAD"/>
    <w:rsid w:val="00C85BBD"/>
    <w:rsid w:val="00C85D5B"/>
    <w:rsid w:val="00C85E0B"/>
    <w:rsid w:val="00C86A0F"/>
    <w:rsid w:val="00C86DFF"/>
    <w:rsid w:val="00C877F2"/>
    <w:rsid w:val="00C87C90"/>
    <w:rsid w:val="00C87F51"/>
    <w:rsid w:val="00C90411"/>
    <w:rsid w:val="00C905DA"/>
    <w:rsid w:val="00C9074F"/>
    <w:rsid w:val="00C90D8C"/>
    <w:rsid w:val="00C913AA"/>
    <w:rsid w:val="00C9150D"/>
    <w:rsid w:val="00C91587"/>
    <w:rsid w:val="00C91670"/>
    <w:rsid w:val="00C91758"/>
    <w:rsid w:val="00C91E5B"/>
    <w:rsid w:val="00C9200D"/>
    <w:rsid w:val="00C92206"/>
    <w:rsid w:val="00C9257C"/>
    <w:rsid w:val="00C92A84"/>
    <w:rsid w:val="00C92BDB"/>
    <w:rsid w:val="00C93057"/>
    <w:rsid w:val="00C931E0"/>
    <w:rsid w:val="00C9386B"/>
    <w:rsid w:val="00C943A8"/>
    <w:rsid w:val="00C94E61"/>
    <w:rsid w:val="00C9508A"/>
    <w:rsid w:val="00C955D1"/>
    <w:rsid w:val="00C95915"/>
    <w:rsid w:val="00C95D5B"/>
    <w:rsid w:val="00C95E15"/>
    <w:rsid w:val="00C962C0"/>
    <w:rsid w:val="00C96494"/>
    <w:rsid w:val="00C964C6"/>
    <w:rsid w:val="00C964F8"/>
    <w:rsid w:val="00C96DDF"/>
    <w:rsid w:val="00C970C8"/>
    <w:rsid w:val="00C970EF"/>
    <w:rsid w:val="00C97840"/>
    <w:rsid w:val="00C97C31"/>
    <w:rsid w:val="00C97FE2"/>
    <w:rsid w:val="00CA0313"/>
    <w:rsid w:val="00CA05A2"/>
    <w:rsid w:val="00CA05B3"/>
    <w:rsid w:val="00CA06BB"/>
    <w:rsid w:val="00CA0918"/>
    <w:rsid w:val="00CA0BEF"/>
    <w:rsid w:val="00CA0CD1"/>
    <w:rsid w:val="00CA0EA5"/>
    <w:rsid w:val="00CA1170"/>
    <w:rsid w:val="00CA13E0"/>
    <w:rsid w:val="00CA16FD"/>
    <w:rsid w:val="00CA1A50"/>
    <w:rsid w:val="00CA1B8A"/>
    <w:rsid w:val="00CA2127"/>
    <w:rsid w:val="00CA2129"/>
    <w:rsid w:val="00CA2342"/>
    <w:rsid w:val="00CA2425"/>
    <w:rsid w:val="00CA2557"/>
    <w:rsid w:val="00CA2597"/>
    <w:rsid w:val="00CA28C2"/>
    <w:rsid w:val="00CA2DE8"/>
    <w:rsid w:val="00CA2E42"/>
    <w:rsid w:val="00CA37A2"/>
    <w:rsid w:val="00CA3C6D"/>
    <w:rsid w:val="00CA4056"/>
    <w:rsid w:val="00CA4158"/>
    <w:rsid w:val="00CA41CB"/>
    <w:rsid w:val="00CA42EF"/>
    <w:rsid w:val="00CA4339"/>
    <w:rsid w:val="00CA4BC7"/>
    <w:rsid w:val="00CA4C7D"/>
    <w:rsid w:val="00CA4E24"/>
    <w:rsid w:val="00CA4EAB"/>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0FF"/>
    <w:rsid w:val="00CA7374"/>
    <w:rsid w:val="00CA74D9"/>
    <w:rsid w:val="00CA776E"/>
    <w:rsid w:val="00CA7884"/>
    <w:rsid w:val="00CA79B6"/>
    <w:rsid w:val="00CA7A03"/>
    <w:rsid w:val="00CA7BA3"/>
    <w:rsid w:val="00CA7BFB"/>
    <w:rsid w:val="00CA7E9C"/>
    <w:rsid w:val="00CA7F13"/>
    <w:rsid w:val="00CA7F32"/>
    <w:rsid w:val="00CA7FD7"/>
    <w:rsid w:val="00CB00A2"/>
    <w:rsid w:val="00CB01FC"/>
    <w:rsid w:val="00CB0266"/>
    <w:rsid w:val="00CB040D"/>
    <w:rsid w:val="00CB13F9"/>
    <w:rsid w:val="00CB2439"/>
    <w:rsid w:val="00CB288C"/>
    <w:rsid w:val="00CB2C49"/>
    <w:rsid w:val="00CB2DAB"/>
    <w:rsid w:val="00CB2EBB"/>
    <w:rsid w:val="00CB3572"/>
    <w:rsid w:val="00CB40AE"/>
    <w:rsid w:val="00CB43A2"/>
    <w:rsid w:val="00CB45F7"/>
    <w:rsid w:val="00CB46C8"/>
    <w:rsid w:val="00CB47F8"/>
    <w:rsid w:val="00CB48F5"/>
    <w:rsid w:val="00CB5133"/>
    <w:rsid w:val="00CB52F8"/>
    <w:rsid w:val="00CB5982"/>
    <w:rsid w:val="00CB5A97"/>
    <w:rsid w:val="00CB5CED"/>
    <w:rsid w:val="00CB5EED"/>
    <w:rsid w:val="00CB5FED"/>
    <w:rsid w:val="00CB64B4"/>
    <w:rsid w:val="00CB64BB"/>
    <w:rsid w:val="00CB677B"/>
    <w:rsid w:val="00CB6931"/>
    <w:rsid w:val="00CB6BBA"/>
    <w:rsid w:val="00CB6CF3"/>
    <w:rsid w:val="00CB746C"/>
    <w:rsid w:val="00CB7507"/>
    <w:rsid w:val="00CB757D"/>
    <w:rsid w:val="00CB7674"/>
    <w:rsid w:val="00CB7832"/>
    <w:rsid w:val="00CB7D82"/>
    <w:rsid w:val="00CB7E82"/>
    <w:rsid w:val="00CC065C"/>
    <w:rsid w:val="00CC16D9"/>
    <w:rsid w:val="00CC1A5A"/>
    <w:rsid w:val="00CC1C3B"/>
    <w:rsid w:val="00CC1DE7"/>
    <w:rsid w:val="00CC1F25"/>
    <w:rsid w:val="00CC2475"/>
    <w:rsid w:val="00CC2585"/>
    <w:rsid w:val="00CC278C"/>
    <w:rsid w:val="00CC286A"/>
    <w:rsid w:val="00CC2CAE"/>
    <w:rsid w:val="00CC2CFB"/>
    <w:rsid w:val="00CC2FBD"/>
    <w:rsid w:val="00CC36B2"/>
    <w:rsid w:val="00CC43AC"/>
    <w:rsid w:val="00CC47A3"/>
    <w:rsid w:val="00CC49C7"/>
    <w:rsid w:val="00CC4E91"/>
    <w:rsid w:val="00CC51AD"/>
    <w:rsid w:val="00CC53C9"/>
    <w:rsid w:val="00CC56A5"/>
    <w:rsid w:val="00CC571C"/>
    <w:rsid w:val="00CC5829"/>
    <w:rsid w:val="00CC598B"/>
    <w:rsid w:val="00CC6331"/>
    <w:rsid w:val="00CC6854"/>
    <w:rsid w:val="00CC6CA5"/>
    <w:rsid w:val="00CC6FA7"/>
    <w:rsid w:val="00CC7511"/>
    <w:rsid w:val="00CC7955"/>
    <w:rsid w:val="00CC7E9A"/>
    <w:rsid w:val="00CD08CC"/>
    <w:rsid w:val="00CD09DC"/>
    <w:rsid w:val="00CD1061"/>
    <w:rsid w:val="00CD120C"/>
    <w:rsid w:val="00CD1219"/>
    <w:rsid w:val="00CD173B"/>
    <w:rsid w:val="00CD1A1C"/>
    <w:rsid w:val="00CD1B9D"/>
    <w:rsid w:val="00CD1C82"/>
    <w:rsid w:val="00CD1CD9"/>
    <w:rsid w:val="00CD1D33"/>
    <w:rsid w:val="00CD1DFE"/>
    <w:rsid w:val="00CD1ECB"/>
    <w:rsid w:val="00CD1FCE"/>
    <w:rsid w:val="00CD2297"/>
    <w:rsid w:val="00CD290C"/>
    <w:rsid w:val="00CD3178"/>
    <w:rsid w:val="00CD321E"/>
    <w:rsid w:val="00CD3519"/>
    <w:rsid w:val="00CD390C"/>
    <w:rsid w:val="00CD3AAF"/>
    <w:rsid w:val="00CD3DA6"/>
    <w:rsid w:val="00CD41F7"/>
    <w:rsid w:val="00CD4732"/>
    <w:rsid w:val="00CD4758"/>
    <w:rsid w:val="00CD4A06"/>
    <w:rsid w:val="00CD4D1D"/>
    <w:rsid w:val="00CD4E99"/>
    <w:rsid w:val="00CD553D"/>
    <w:rsid w:val="00CD5A75"/>
    <w:rsid w:val="00CD67C8"/>
    <w:rsid w:val="00CD685D"/>
    <w:rsid w:val="00CD6D78"/>
    <w:rsid w:val="00CD6DE4"/>
    <w:rsid w:val="00CD72A8"/>
    <w:rsid w:val="00CD752D"/>
    <w:rsid w:val="00CD763B"/>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5F5"/>
    <w:rsid w:val="00CE3757"/>
    <w:rsid w:val="00CE3A23"/>
    <w:rsid w:val="00CE45F2"/>
    <w:rsid w:val="00CE463D"/>
    <w:rsid w:val="00CE4670"/>
    <w:rsid w:val="00CE46BC"/>
    <w:rsid w:val="00CE4E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C32"/>
    <w:rsid w:val="00CF0E5D"/>
    <w:rsid w:val="00CF0F17"/>
    <w:rsid w:val="00CF17AD"/>
    <w:rsid w:val="00CF18D3"/>
    <w:rsid w:val="00CF1920"/>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80"/>
    <w:rsid w:val="00CF4D98"/>
    <w:rsid w:val="00CF4DBA"/>
    <w:rsid w:val="00CF4E12"/>
    <w:rsid w:val="00CF4F6B"/>
    <w:rsid w:val="00CF4FB2"/>
    <w:rsid w:val="00CF55AA"/>
    <w:rsid w:val="00CF58C1"/>
    <w:rsid w:val="00CF5AD4"/>
    <w:rsid w:val="00CF5D9B"/>
    <w:rsid w:val="00CF5DD4"/>
    <w:rsid w:val="00CF5E5F"/>
    <w:rsid w:val="00CF601A"/>
    <w:rsid w:val="00CF60AD"/>
    <w:rsid w:val="00CF63D3"/>
    <w:rsid w:val="00CF6594"/>
    <w:rsid w:val="00CF6699"/>
    <w:rsid w:val="00CF7017"/>
    <w:rsid w:val="00CF7079"/>
    <w:rsid w:val="00CF742F"/>
    <w:rsid w:val="00CF7460"/>
    <w:rsid w:val="00D00028"/>
    <w:rsid w:val="00D00449"/>
    <w:rsid w:val="00D007E0"/>
    <w:rsid w:val="00D008CA"/>
    <w:rsid w:val="00D00B83"/>
    <w:rsid w:val="00D00CC7"/>
    <w:rsid w:val="00D01095"/>
    <w:rsid w:val="00D01340"/>
    <w:rsid w:val="00D015FD"/>
    <w:rsid w:val="00D01735"/>
    <w:rsid w:val="00D01960"/>
    <w:rsid w:val="00D02450"/>
    <w:rsid w:val="00D02F43"/>
    <w:rsid w:val="00D02FF0"/>
    <w:rsid w:val="00D03254"/>
    <w:rsid w:val="00D038F1"/>
    <w:rsid w:val="00D0396D"/>
    <w:rsid w:val="00D03A3C"/>
    <w:rsid w:val="00D03A98"/>
    <w:rsid w:val="00D03B1B"/>
    <w:rsid w:val="00D03B64"/>
    <w:rsid w:val="00D03DA7"/>
    <w:rsid w:val="00D03E2E"/>
    <w:rsid w:val="00D04288"/>
    <w:rsid w:val="00D04554"/>
    <w:rsid w:val="00D049F5"/>
    <w:rsid w:val="00D04A2B"/>
    <w:rsid w:val="00D04FB6"/>
    <w:rsid w:val="00D054B6"/>
    <w:rsid w:val="00D05782"/>
    <w:rsid w:val="00D05B0F"/>
    <w:rsid w:val="00D05B41"/>
    <w:rsid w:val="00D0601B"/>
    <w:rsid w:val="00D06164"/>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0BF9"/>
    <w:rsid w:val="00D113FA"/>
    <w:rsid w:val="00D1150D"/>
    <w:rsid w:val="00D11615"/>
    <w:rsid w:val="00D11E5E"/>
    <w:rsid w:val="00D12938"/>
    <w:rsid w:val="00D1309D"/>
    <w:rsid w:val="00D1342C"/>
    <w:rsid w:val="00D1353A"/>
    <w:rsid w:val="00D135EB"/>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AF4"/>
    <w:rsid w:val="00D16B94"/>
    <w:rsid w:val="00D16D51"/>
    <w:rsid w:val="00D16FC6"/>
    <w:rsid w:val="00D17022"/>
    <w:rsid w:val="00D171D6"/>
    <w:rsid w:val="00D171FF"/>
    <w:rsid w:val="00D17CE6"/>
    <w:rsid w:val="00D17D38"/>
    <w:rsid w:val="00D17FBE"/>
    <w:rsid w:val="00D20044"/>
    <w:rsid w:val="00D206FA"/>
    <w:rsid w:val="00D207E8"/>
    <w:rsid w:val="00D211FC"/>
    <w:rsid w:val="00D21A33"/>
    <w:rsid w:val="00D21BF3"/>
    <w:rsid w:val="00D21C9F"/>
    <w:rsid w:val="00D22A99"/>
    <w:rsid w:val="00D23083"/>
    <w:rsid w:val="00D23186"/>
    <w:rsid w:val="00D231C6"/>
    <w:rsid w:val="00D23275"/>
    <w:rsid w:val="00D235EA"/>
    <w:rsid w:val="00D23792"/>
    <w:rsid w:val="00D23B9B"/>
    <w:rsid w:val="00D243A0"/>
    <w:rsid w:val="00D2452E"/>
    <w:rsid w:val="00D2499E"/>
    <w:rsid w:val="00D24BA8"/>
    <w:rsid w:val="00D25AF8"/>
    <w:rsid w:val="00D25E95"/>
    <w:rsid w:val="00D25EA9"/>
    <w:rsid w:val="00D25EB1"/>
    <w:rsid w:val="00D26019"/>
    <w:rsid w:val="00D260B5"/>
    <w:rsid w:val="00D261AC"/>
    <w:rsid w:val="00D261F0"/>
    <w:rsid w:val="00D26825"/>
    <w:rsid w:val="00D2693B"/>
    <w:rsid w:val="00D27181"/>
    <w:rsid w:val="00D27AA0"/>
    <w:rsid w:val="00D27EBD"/>
    <w:rsid w:val="00D27F78"/>
    <w:rsid w:val="00D30365"/>
    <w:rsid w:val="00D3093D"/>
    <w:rsid w:val="00D30AD4"/>
    <w:rsid w:val="00D3108B"/>
    <w:rsid w:val="00D31B59"/>
    <w:rsid w:val="00D31BC4"/>
    <w:rsid w:val="00D31F09"/>
    <w:rsid w:val="00D31FCA"/>
    <w:rsid w:val="00D33472"/>
    <w:rsid w:val="00D3359A"/>
    <w:rsid w:val="00D339AF"/>
    <w:rsid w:val="00D33CC8"/>
    <w:rsid w:val="00D33E30"/>
    <w:rsid w:val="00D340B7"/>
    <w:rsid w:val="00D341DD"/>
    <w:rsid w:val="00D34317"/>
    <w:rsid w:val="00D3444B"/>
    <w:rsid w:val="00D34755"/>
    <w:rsid w:val="00D34995"/>
    <w:rsid w:val="00D34A32"/>
    <w:rsid w:val="00D34D33"/>
    <w:rsid w:val="00D34D4F"/>
    <w:rsid w:val="00D3545A"/>
    <w:rsid w:val="00D35627"/>
    <w:rsid w:val="00D35646"/>
    <w:rsid w:val="00D358F9"/>
    <w:rsid w:val="00D35B86"/>
    <w:rsid w:val="00D3616C"/>
    <w:rsid w:val="00D3656A"/>
    <w:rsid w:val="00D369A0"/>
    <w:rsid w:val="00D36D06"/>
    <w:rsid w:val="00D36E7F"/>
    <w:rsid w:val="00D37310"/>
    <w:rsid w:val="00D37323"/>
    <w:rsid w:val="00D378CB"/>
    <w:rsid w:val="00D37E4C"/>
    <w:rsid w:val="00D40455"/>
    <w:rsid w:val="00D4057B"/>
    <w:rsid w:val="00D40738"/>
    <w:rsid w:val="00D41B8A"/>
    <w:rsid w:val="00D41C59"/>
    <w:rsid w:val="00D41E0B"/>
    <w:rsid w:val="00D41EBC"/>
    <w:rsid w:val="00D420DE"/>
    <w:rsid w:val="00D42131"/>
    <w:rsid w:val="00D42192"/>
    <w:rsid w:val="00D42458"/>
    <w:rsid w:val="00D42644"/>
    <w:rsid w:val="00D42A16"/>
    <w:rsid w:val="00D42CE0"/>
    <w:rsid w:val="00D42E6A"/>
    <w:rsid w:val="00D4322A"/>
    <w:rsid w:val="00D4362A"/>
    <w:rsid w:val="00D43AC0"/>
    <w:rsid w:val="00D43AE6"/>
    <w:rsid w:val="00D43D1E"/>
    <w:rsid w:val="00D43E90"/>
    <w:rsid w:val="00D440C6"/>
    <w:rsid w:val="00D446A0"/>
    <w:rsid w:val="00D44703"/>
    <w:rsid w:val="00D4498B"/>
    <w:rsid w:val="00D4552C"/>
    <w:rsid w:val="00D4556F"/>
    <w:rsid w:val="00D455C8"/>
    <w:rsid w:val="00D458E6"/>
    <w:rsid w:val="00D45CA6"/>
    <w:rsid w:val="00D45F42"/>
    <w:rsid w:val="00D45F55"/>
    <w:rsid w:val="00D45F97"/>
    <w:rsid w:val="00D4626F"/>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47FEF"/>
    <w:rsid w:val="00D50127"/>
    <w:rsid w:val="00D50264"/>
    <w:rsid w:val="00D5091A"/>
    <w:rsid w:val="00D50D82"/>
    <w:rsid w:val="00D51BA3"/>
    <w:rsid w:val="00D51E6A"/>
    <w:rsid w:val="00D5217A"/>
    <w:rsid w:val="00D52280"/>
    <w:rsid w:val="00D52346"/>
    <w:rsid w:val="00D5245B"/>
    <w:rsid w:val="00D5261B"/>
    <w:rsid w:val="00D52819"/>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AB3"/>
    <w:rsid w:val="00D54F01"/>
    <w:rsid w:val="00D550E3"/>
    <w:rsid w:val="00D553D4"/>
    <w:rsid w:val="00D5566F"/>
    <w:rsid w:val="00D55887"/>
    <w:rsid w:val="00D55A26"/>
    <w:rsid w:val="00D55BD7"/>
    <w:rsid w:val="00D5603A"/>
    <w:rsid w:val="00D561B7"/>
    <w:rsid w:val="00D563E9"/>
    <w:rsid w:val="00D56503"/>
    <w:rsid w:val="00D566EE"/>
    <w:rsid w:val="00D5701B"/>
    <w:rsid w:val="00D570EF"/>
    <w:rsid w:val="00D572E8"/>
    <w:rsid w:val="00D57529"/>
    <w:rsid w:val="00D578C8"/>
    <w:rsid w:val="00D57AFD"/>
    <w:rsid w:val="00D600DC"/>
    <w:rsid w:val="00D601A6"/>
    <w:rsid w:val="00D605B2"/>
    <w:rsid w:val="00D6075D"/>
    <w:rsid w:val="00D6096E"/>
    <w:rsid w:val="00D60DC6"/>
    <w:rsid w:val="00D60E96"/>
    <w:rsid w:val="00D61081"/>
    <w:rsid w:val="00D61372"/>
    <w:rsid w:val="00D61EE1"/>
    <w:rsid w:val="00D62423"/>
    <w:rsid w:val="00D62B49"/>
    <w:rsid w:val="00D62D14"/>
    <w:rsid w:val="00D62F2C"/>
    <w:rsid w:val="00D62F48"/>
    <w:rsid w:val="00D63232"/>
    <w:rsid w:val="00D63B41"/>
    <w:rsid w:val="00D63D5D"/>
    <w:rsid w:val="00D648A7"/>
    <w:rsid w:val="00D6496D"/>
    <w:rsid w:val="00D64CFE"/>
    <w:rsid w:val="00D64D0F"/>
    <w:rsid w:val="00D64E60"/>
    <w:rsid w:val="00D65504"/>
    <w:rsid w:val="00D65A11"/>
    <w:rsid w:val="00D65FA4"/>
    <w:rsid w:val="00D66159"/>
    <w:rsid w:val="00D66162"/>
    <w:rsid w:val="00D661C7"/>
    <w:rsid w:val="00D664BE"/>
    <w:rsid w:val="00D666B5"/>
    <w:rsid w:val="00D666C3"/>
    <w:rsid w:val="00D6776E"/>
    <w:rsid w:val="00D677B8"/>
    <w:rsid w:val="00D67834"/>
    <w:rsid w:val="00D67896"/>
    <w:rsid w:val="00D67F1D"/>
    <w:rsid w:val="00D70149"/>
    <w:rsid w:val="00D70255"/>
    <w:rsid w:val="00D702F1"/>
    <w:rsid w:val="00D7040F"/>
    <w:rsid w:val="00D70439"/>
    <w:rsid w:val="00D7080D"/>
    <w:rsid w:val="00D70935"/>
    <w:rsid w:val="00D70DA5"/>
    <w:rsid w:val="00D70F70"/>
    <w:rsid w:val="00D70FE7"/>
    <w:rsid w:val="00D71160"/>
    <w:rsid w:val="00D71408"/>
    <w:rsid w:val="00D71515"/>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33B"/>
    <w:rsid w:val="00D744BF"/>
    <w:rsid w:val="00D747B0"/>
    <w:rsid w:val="00D747BF"/>
    <w:rsid w:val="00D74BCD"/>
    <w:rsid w:val="00D754F6"/>
    <w:rsid w:val="00D75520"/>
    <w:rsid w:val="00D75DCA"/>
    <w:rsid w:val="00D762A2"/>
    <w:rsid w:val="00D76750"/>
    <w:rsid w:val="00D7687F"/>
    <w:rsid w:val="00D76CB2"/>
    <w:rsid w:val="00D76D6D"/>
    <w:rsid w:val="00D76DB0"/>
    <w:rsid w:val="00D773BC"/>
    <w:rsid w:val="00D773FF"/>
    <w:rsid w:val="00D8012C"/>
    <w:rsid w:val="00D802D3"/>
    <w:rsid w:val="00D804E7"/>
    <w:rsid w:val="00D80648"/>
    <w:rsid w:val="00D80E5E"/>
    <w:rsid w:val="00D80F7D"/>
    <w:rsid w:val="00D81153"/>
    <w:rsid w:val="00D81251"/>
    <w:rsid w:val="00D81495"/>
    <w:rsid w:val="00D81E32"/>
    <w:rsid w:val="00D81ED4"/>
    <w:rsid w:val="00D82321"/>
    <w:rsid w:val="00D82328"/>
    <w:rsid w:val="00D82574"/>
    <w:rsid w:val="00D8295A"/>
    <w:rsid w:val="00D83130"/>
    <w:rsid w:val="00D8365A"/>
    <w:rsid w:val="00D8387E"/>
    <w:rsid w:val="00D83980"/>
    <w:rsid w:val="00D83A9E"/>
    <w:rsid w:val="00D83ED6"/>
    <w:rsid w:val="00D84145"/>
    <w:rsid w:val="00D842F9"/>
    <w:rsid w:val="00D84336"/>
    <w:rsid w:val="00D8447F"/>
    <w:rsid w:val="00D8496D"/>
    <w:rsid w:val="00D84B2F"/>
    <w:rsid w:val="00D84C3A"/>
    <w:rsid w:val="00D84DD2"/>
    <w:rsid w:val="00D851E4"/>
    <w:rsid w:val="00D85669"/>
    <w:rsid w:val="00D856FE"/>
    <w:rsid w:val="00D85B4F"/>
    <w:rsid w:val="00D85F8F"/>
    <w:rsid w:val="00D85FDD"/>
    <w:rsid w:val="00D86023"/>
    <w:rsid w:val="00D86055"/>
    <w:rsid w:val="00D8637F"/>
    <w:rsid w:val="00D864B2"/>
    <w:rsid w:val="00D86743"/>
    <w:rsid w:val="00D86970"/>
    <w:rsid w:val="00D869DB"/>
    <w:rsid w:val="00D8746C"/>
    <w:rsid w:val="00D87915"/>
    <w:rsid w:val="00D879AF"/>
    <w:rsid w:val="00D87B6E"/>
    <w:rsid w:val="00D87B97"/>
    <w:rsid w:val="00D87EED"/>
    <w:rsid w:val="00D90206"/>
    <w:rsid w:val="00D902FC"/>
    <w:rsid w:val="00D905CB"/>
    <w:rsid w:val="00D906F2"/>
    <w:rsid w:val="00D90999"/>
    <w:rsid w:val="00D90B03"/>
    <w:rsid w:val="00D90CFA"/>
    <w:rsid w:val="00D9104B"/>
    <w:rsid w:val="00D9117C"/>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0EF"/>
    <w:rsid w:val="00D951CD"/>
    <w:rsid w:val="00D95553"/>
    <w:rsid w:val="00D95B88"/>
    <w:rsid w:val="00D95E1C"/>
    <w:rsid w:val="00D95ECC"/>
    <w:rsid w:val="00D95F18"/>
    <w:rsid w:val="00D96286"/>
    <w:rsid w:val="00D962F4"/>
    <w:rsid w:val="00D9639A"/>
    <w:rsid w:val="00D9670F"/>
    <w:rsid w:val="00D968E2"/>
    <w:rsid w:val="00D96B5F"/>
    <w:rsid w:val="00D96FFC"/>
    <w:rsid w:val="00D972A2"/>
    <w:rsid w:val="00D97530"/>
    <w:rsid w:val="00D97918"/>
    <w:rsid w:val="00D97A37"/>
    <w:rsid w:val="00D97ACE"/>
    <w:rsid w:val="00D97BFC"/>
    <w:rsid w:val="00D97DA9"/>
    <w:rsid w:val="00D97F9E"/>
    <w:rsid w:val="00DA0398"/>
    <w:rsid w:val="00DA0437"/>
    <w:rsid w:val="00DA0D7E"/>
    <w:rsid w:val="00DA101B"/>
    <w:rsid w:val="00DA121A"/>
    <w:rsid w:val="00DA17D2"/>
    <w:rsid w:val="00DA1C89"/>
    <w:rsid w:val="00DA1EA6"/>
    <w:rsid w:val="00DA2065"/>
    <w:rsid w:val="00DA2120"/>
    <w:rsid w:val="00DA2585"/>
    <w:rsid w:val="00DA2AF4"/>
    <w:rsid w:val="00DA2DEC"/>
    <w:rsid w:val="00DA2E6E"/>
    <w:rsid w:val="00DA315F"/>
    <w:rsid w:val="00DA31E4"/>
    <w:rsid w:val="00DA3B23"/>
    <w:rsid w:val="00DA3DD0"/>
    <w:rsid w:val="00DA3E85"/>
    <w:rsid w:val="00DA3EFC"/>
    <w:rsid w:val="00DA4986"/>
    <w:rsid w:val="00DA4BA7"/>
    <w:rsid w:val="00DA4CDA"/>
    <w:rsid w:val="00DA4D14"/>
    <w:rsid w:val="00DA5415"/>
    <w:rsid w:val="00DA562B"/>
    <w:rsid w:val="00DA5C07"/>
    <w:rsid w:val="00DA5DA5"/>
    <w:rsid w:val="00DA5DFA"/>
    <w:rsid w:val="00DA5F98"/>
    <w:rsid w:val="00DA633E"/>
    <w:rsid w:val="00DA6389"/>
    <w:rsid w:val="00DA63E8"/>
    <w:rsid w:val="00DA65C8"/>
    <w:rsid w:val="00DA66D6"/>
    <w:rsid w:val="00DA6B3E"/>
    <w:rsid w:val="00DA6B43"/>
    <w:rsid w:val="00DA6DD2"/>
    <w:rsid w:val="00DA6FE0"/>
    <w:rsid w:val="00DA72FB"/>
    <w:rsid w:val="00DA7348"/>
    <w:rsid w:val="00DA7567"/>
    <w:rsid w:val="00DA7814"/>
    <w:rsid w:val="00DA7988"/>
    <w:rsid w:val="00DA79A7"/>
    <w:rsid w:val="00DA7BD7"/>
    <w:rsid w:val="00DA7CF7"/>
    <w:rsid w:val="00DA7DB4"/>
    <w:rsid w:val="00DA7E03"/>
    <w:rsid w:val="00DB026A"/>
    <w:rsid w:val="00DB0976"/>
    <w:rsid w:val="00DB0ABE"/>
    <w:rsid w:val="00DB0C5C"/>
    <w:rsid w:val="00DB0DE7"/>
    <w:rsid w:val="00DB10A5"/>
    <w:rsid w:val="00DB14BF"/>
    <w:rsid w:val="00DB1535"/>
    <w:rsid w:val="00DB177A"/>
    <w:rsid w:val="00DB1941"/>
    <w:rsid w:val="00DB1B84"/>
    <w:rsid w:val="00DB1DF2"/>
    <w:rsid w:val="00DB1FE1"/>
    <w:rsid w:val="00DB204D"/>
    <w:rsid w:val="00DB231A"/>
    <w:rsid w:val="00DB26D9"/>
    <w:rsid w:val="00DB2805"/>
    <w:rsid w:val="00DB28F5"/>
    <w:rsid w:val="00DB2C99"/>
    <w:rsid w:val="00DB3433"/>
    <w:rsid w:val="00DB3544"/>
    <w:rsid w:val="00DB3AD8"/>
    <w:rsid w:val="00DB3CFF"/>
    <w:rsid w:val="00DB3D69"/>
    <w:rsid w:val="00DB3DE4"/>
    <w:rsid w:val="00DB3F9D"/>
    <w:rsid w:val="00DB4056"/>
    <w:rsid w:val="00DB414B"/>
    <w:rsid w:val="00DB464A"/>
    <w:rsid w:val="00DB4B00"/>
    <w:rsid w:val="00DB4B05"/>
    <w:rsid w:val="00DB503F"/>
    <w:rsid w:val="00DB51AB"/>
    <w:rsid w:val="00DB5424"/>
    <w:rsid w:val="00DB5448"/>
    <w:rsid w:val="00DB5526"/>
    <w:rsid w:val="00DB596E"/>
    <w:rsid w:val="00DB5A53"/>
    <w:rsid w:val="00DB5C2C"/>
    <w:rsid w:val="00DB630D"/>
    <w:rsid w:val="00DB64C5"/>
    <w:rsid w:val="00DB6721"/>
    <w:rsid w:val="00DB6B1A"/>
    <w:rsid w:val="00DB6CC0"/>
    <w:rsid w:val="00DB6DC6"/>
    <w:rsid w:val="00DB71BA"/>
    <w:rsid w:val="00DB71FC"/>
    <w:rsid w:val="00DB720D"/>
    <w:rsid w:val="00DB7573"/>
    <w:rsid w:val="00DB7965"/>
    <w:rsid w:val="00DB7DFB"/>
    <w:rsid w:val="00DC0444"/>
    <w:rsid w:val="00DC0650"/>
    <w:rsid w:val="00DC092B"/>
    <w:rsid w:val="00DC0A59"/>
    <w:rsid w:val="00DC11BB"/>
    <w:rsid w:val="00DC13D1"/>
    <w:rsid w:val="00DC14C1"/>
    <w:rsid w:val="00DC15CB"/>
    <w:rsid w:val="00DC16CA"/>
    <w:rsid w:val="00DC1757"/>
    <w:rsid w:val="00DC1B2B"/>
    <w:rsid w:val="00DC1C3C"/>
    <w:rsid w:val="00DC1E25"/>
    <w:rsid w:val="00DC1E4F"/>
    <w:rsid w:val="00DC2418"/>
    <w:rsid w:val="00DC2C61"/>
    <w:rsid w:val="00DC2D2B"/>
    <w:rsid w:val="00DC3559"/>
    <w:rsid w:val="00DC3C70"/>
    <w:rsid w:val="00DC3CE1"/>
    <w:rsid w:val="00DC3FB3"/>
    <w:rsid w:val="00DC41A6"/>
    <w:rsid w:val="00DC435A"/>
    <w:rsid w:val="00DC4B56"/>
    <w:rsid w:val="00DC4CBC"/>
    <w:rsid w:val="00DC4DE1"/>
    <w:rsid w:val="00DC4EF2"/>
    <w:rsid w:val="00DC4FA7"/>
    <w:rsid w:val="00DC5233"/>
    <w:rsid w:val="00DC5313"/>
    <w:rsid w:val="00DC53D5"/>
    <w:rsid w:val="00DC58D6"/>
    <w:rsid w:val="00DC5A8D"/>
    <w:rsid w:val="00DC6154"/>
    <w:rsid w:val="00DC626C"/>
    <w:rsid w:val="00DC6431"/>
    <w:rsid w:val="00DC643D"/>
    <w:rsid w:val="00DC66F1"/>
    <w:rsid w:val="00DC67FB"/>
    <w:rsid w:val="00DC6B95"/>
    <w:rsid w:val="00DC6BC3"/>
    <w:rsid w:val="00DC6C69"/>
    <w:rsid w:val="00DC6DB2"/>
    <w:rsid w:val="00DC7281"/>
    <w:rsid w:val="00DC733A"/>
    <w:rsid w:val="00DC74C7"/>
    <w:rsid w:val="00DC7A6D"/>
    <w:rsid w:val="00DC7B6A"/>
    <w:rsid w:val="00DC7FBE"/>
    <w:rsid w:val="00DD0759"/>
    <w:rsid w:val="00DD0F1C"/>
    <w:rsid w:val="00DD15F8"/>
    <w:rsid w:val="00DD1690"/>
    <w:rsid w:val="00DD16B7"/>
    <w:rsid w:val="00DD1770"/>
    <w:rsid w:val="00DD1841"/>
    <w:rsid w:val="00DD1C05"/>
    <w:rsid w:val="00DD1F71"/>
    <w:rsid w:val="00DD26B2"/>
    <w:rsid w:val="00DD2713"/>
    <w:rsid w:val="00DD28B8"/>
    <w:rsid w:val="00DD2981"/>
    <w:rsid w:val="00DD2C24"/>
    <w:rsid w:val="00DD2C4F"/>
    <w:rsid w:val="00DD2DF8"/>
    <w:rsid w:val="00DD2F1B"/>
    <w:rsid w:val="00DD351A"/>
    <w:rsid w:val="00DD358D"/>
    <w:rsid w:val="00DD3654"/>
    <w:rsid w:val="00DD3783"/>
    <w:rsid w:val="00DD3BD5"/>
    <w:rsid w:val="00DD3E63"/>
    <w:rsid w:val="00DD4143"/>
    <w:rsid w:val="00DD4323"/>
    <w:rsid w:val="00DD46B2"/>
    <w:rsid w:val="00DD4898"/>
    <w:rsid w:val="00DD4991"/>
    <w:rsid w:val="00DD49F6"/>
    <w:rsid w:val="00DD4E43"/>
    <w:rsid w:val="00DD51D6"/>
    <w:rsid w:val="00DD51DE"/>
    <w:rsid w:val="00DD59F7"/>
    <w:rsid w:val="00DD5A4D"/>
    <w:rsid w:val="00DD5A9C"/>
    <w:rsid w:val="00DD656B"/>
    <w:rsid w:val="00DD6810"/>
    <w:rsid w:val="00DD68CF"/>
    <w:rsid w:val="00DD695D"/>
    <w:rsid w:val="00DD6A2B"/>
    <w:rsid w:val="00DD6DDF"/>
    <w:rsid w:val="00DD71A8"/>
    <w:rsid w:val="00DD79E1"/>
    <w:rsid w:val="00DD7D29"/>
    <w:rsid w:val="00DE0244"/>
    <w:rsid w:val="00DE08E6"/>
    <w:rsid w:val="00DE0CB4"/>
    <w:rsid w:val="00DE0D00"/>
    <w:rsid w:val="00DE0E30"/>
    <w:rsid w:val="00DE111C"/>
    <w:rsid w:val="00DE1491"/>
    <w:rsid w:val="00DE14F8"/>
    <w:rsid w:val="00DE1A68"/>
    <w:rsid w:val="00DE1C94"/>
    <w:rsid w:val="00DE1E2C"/>
    <w:rsid w:val="00DE20C3"/>
    <w:rsid w:val="00DE20F0"/>
    <w:rsid w:val="00DE22D4"/>
    <w:rsid w:val="00DE2341"/>
    <w:rsid w:val="00DE2348"/>
    <w:rsid w:val="00DE31D6"/>
    <w:rsid w:val="00DE3658"/>
    <w:rsid w:val="00DE39C7"/>
    <w:rsid w:val="00DE3A57"/>
    <w:rsid w:val="00DE404F"/>
    <w:rsid w:val="00DE41E4"/>
    <w:rsid w:val="00DE5393"/>
    <w:rsid w:val="00DE552C"/>
    <w:rsid w:val="00DE5903"/>
    <w:rsid w:val="00DE5977"/>
    <w:rsid w:val="00DE5DC7"/>
    <w:rsid w:val="00DE5EA5"/>
    <w:rsid w:val="00DE6094"/>
    <w:rsid w:val="00DE631C"/>
    <w:rsid w:val="00DE6329"/>
    <w:rsid w:val="00DE6507"/>
    <w:rsid w:val="00DE6798"/>
    <w:rsid w:val="00DE68DD"/>
    <w:rsid w:val="00DE6A63"/>
    <w:rsid w:val="00DE6BAF"/>
    <w:rsid w:val="00DE6CA0"/>
    <w:rsid w:val="00DE70DA"/>
    <w:rsid w:val="00DE71AE"/>
    <w:rsid w:val="00DE79B0"/>
    <w:rsid w:val="00DE79E1"/>
    <w:rsid w:val="00DE7CBF"/>
    <w:rsid w:val="00DF07D0"/>
    <w:rsid w:val="00DF08FD"/>
    <w:rsid w:val="00DF0BE5"/>
    <w:rsid w:val="00DF0E43"/>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9F0"/>
    <w:rsid w:val="00DF3A3D"/>
    <w:rsid w:val="00DF3AB3"/>
    <w:rsid w:val="00DF3D01"/>
    <w:rsid w:val="00DF4003"/>
    <w:rsid w:val="00DF411C"/>
    <w:rsid w:val="00DF4253"/>
    <w:rsid w:val="00DF4580"/>
    <w:rsid w:val="00DF4759"/>
    <w:rsid w:val="00DF477D"/>
    <w:rsid w:val="00DF4C0C"/>
    <w:rsid w:val="00DF54E6"/>
    <w:rsid w:val="00DF56F1"/>
    <w:rsid w:val="00DF5723"/>
    <w:rsid w:val="00DF5A60"/>
    <w:rsid w:val="00DF5ABE"/>
    <w:rsid w:val="00DF5BD6"/>
    <w:rsid w:val="00DF5DA1"/>
    <w:rsid w:val="00DF5E9B"/>
    <w:rsid w:val="00DF64B5"/>
    <w:rsid w:val="00DF6AD7"/>
    <w:rsid w:val="00DF6D44"/>
    <w:rsid w:val="00DF6E95"/>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0C3"/>
    <w:rsid w:val="00E0120F"/>
    <w:rsid w:val="00E0131E"/>
    <w:rsid w:val="00E01380"/>
    <w:rsid w:val="00E0182F"/>
    <w:rsid w:val="00E01B20"/>
    <w:rsid w:val="00E01B98"/>
    <w:rsid w:val="00E01BFD"/>
    <w:rsid w:val="00E01CC3"/>
    <w:rsid w:val="00E01D1B"/>
    <w:rsid w:val="00E026F1"/>
    <w:rsid w:val="00E02AA8"/>
    <w:rsid w:val="00E02B2F"/>
    <w:rsid w:val="00E02C44"/>
    <w:rsid w:val="00E02EA2"/>
    <w:rsid w:val="00E0320A"/>
    <w:rsid w:val="00E033B8"/>
    <w:rsid w:val="00E0378E"/>
    <w:rsid w:val="00E03EAB"/>
    <w:rsid w:val="00E04011"/>
    <w:rsid w:val="00E04078"/>
    <w:rsid w:val="00E04A8A"/>
    <w:rsid w:val="00E04FE9"/>
    <w:rsid w:val="00E0505B"/>
    <w:rsid w:val="00E056BF"/>
    <w:rsid w:val="00E05DC6"/>
    <w:rsid w:val="00E06074"/>
    <w:rsid w:val="00E062DC"/>
    <w:rsid w:val="00E063C0"/>
    <w:rsid w:val="00E063D1"/>
    <w:rsid w:val="00E0642D"/>
    <w:rsid w:val="00E064CD"/>
    <w:rsid w:val="00E066A4"/>
    <w:rsid w:val="00E068D2"/>
    <w:rsid w:val="00E06AC2"/>
    <w:rsid w:val="00E070B2"/>
    <w:rsid w:val="00E073C3"/>
    <w:rsid w:val="00E07B18"/>
    <w:rsid w:val="00E07DE0"/>
    <w:rsid w:val="00E10E72"/>
    <w:rsid w:val="00E11259"/>
    <w:rsid w:val="00E112CB"/>
    <w:rsid w:val="00E118E3"/>
    <w:rsid w:val="00E11A22"/>
    <w:rsid w:val="00E12311"/>
    <w:rsid w:val="00E1233A"/>
    <w:rsid w:val="00E1266E"/>
    <w:rsid w:val="00E1275C"/>
    <w:rsid w:val="00E127B3"/>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9E6"/>
    <w:rsid w:val="00E15B18"/>
    <w:rsid w:val="00E16069"/>
    <w:rsid w:val="00E160E0"/>
    <w:rsid w:val="00E164EA"/>
    <w:rsid w:val="00E165D6"/>
    <w:rsid w:val="00E169CD"/>
    <w:rsid w:val="00E16C82"/>
    <w:rsid w:val="00E16FCF"/>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7AD"/>
    <w:rsid w:val="00E21806"/>
    <w:rsid w:val="00E21892"/>
    <w:rsid w:val="00E21C46"/>
    <w:rsid w:val="00E21F6E"/>
    <w:rsid w:val="00E2207C"/>
    <w:rsid w:val="00E2228C"/>
    <w:rsid w:val="00E2269A"/>
    <w:rsid w:val="00E226D1"/>
    <w:rsid w:val="00E229B9"/>
    <w:rsid w:val="00E22A51"/>
    <w:rsid w:val="00E22B34"/>
    <w:rsid w:val="00E23007"/>
    <w:rsid w:val="00E23093"/>
    <w:rsid w:val="00E230D2"/>
    <w:rsid w:val="00E23247"/>
    <w:rsid w:val="00E238DE"/>
    <w:rsid w:val="00E23A5B"/>
    <w:rsid w:val="00E23A91"/>
    <w:rsid w:val="00E24391"/>
    <w:rsid w:val="00E2473C"/>
    <w:rsid w:val="00E24779"/>
    <w:rsid w:val="00E2497D"/>
    <w:rsid w:val="00E252C8"/>
    <w:rsid w:val="00E25387"/>
    <w:rsid w:val="00E25E72"/>
    <w:rsid w:val="00E25F90"/>
    <w:rsid w:val="00E26225"/>
    <w:rsid w:val="00E26480"/>
    <w:rsid w:val="00E264AC"/>
    <w:rsid w:val="00E2660E"/>
    <w:rsid w:val="00E26885"/>
    <w:rsid w:val="00E26B25"/>
    <w:rsid w:val="00E26F6F"/>
    <w:rsid w:val="00E270D0"/>
    <w:rsid w:val="00E271E1"/>
    <w:rsid w:val="00E27651"/>
    <w:rsid w:val="00E276AB"/>
    <w:rsid w:val="00E27C4A"/>
    <w:rsid w:val="00E27C7E"/>
    <w:rsid w:val="00E27F05"/>
    <w:rsid w:val="00E3023E"/>
    <w:rsid w:val="00E3030A"/>
    <w:rsid w:val="00E306FC"/>
    <w:rsid w:val="00E308B6"/>
    <w:rsid w:val="00E30BA2"/>
    <w:rsid w:val="00E311BA"/>
    <w:rsid w:val="00E31281"/>
    <w:rsid w:val="00E319D6"/>
    <w:rsid w:val="00E31A20"/>
    <w:rsid w:val="00E31BDC"/>
    <w:rsid w:val="00E31E82"/>
    <w:rsid w:val="00E3213B"/>
    <w:rsid w:val="00E3225E"/>
    <w:rsid w:val="00E32866"/>
    <w:rsid w:val="00E32A7C"/>
    <w:rsid w:val="00E3309C"/>
    <w:rsid w:val="00E332DB"/>
    <w:rsid w:val="00E33654"/>
    <w:rsid w:val="00E33C04"/>
    <w:rsid w:val="00E3425C"/>
    <w:rsid w:val="00E34535"/>
    <w:rsid w:val="00E3459B"/>
    <w:rsid w:val="00E345C6"/>
    <w:rsid w:val="00E345E8"/>
    <w:rsid w:val="00E34809"/>
    <w:rsid w:val="00E34E1C"/>
    <w:rsid w:val="00E34FF6"/>
    <w:rsid w:val="00E353B9"/>
    <w:rsid w:val="00E35617"/>
    <w:rsid w:val="00E357D1"/>
    <w:rsid w:val="00E35807"/>
    <w:rsid w:val="00E35E76"/>
    <w:rsid w:val="00E35EA4"/>
    <w:rsid w:val="00E35EDC"/>
    <w:rsid w:val="00E36045"/>
    <w:rsid w:val="00E36270"/>
    <w:rsid w:val="00E3638D"/>
    <w:rsid w:val="00E36533"/>
    <w:rsid w:val="00E369D0"/>
    <w:rsid w:val="00E36AFE"/>
    <w:rsid w:val="00E36BC2"/>
    <w:rsid w:val="00E36CAE"/>
    <w:rsid w:val="00E36F52"/>
    <w:rsid w:val="00E36F85"/>
    <w:rsid w:val="00E36FF2"/>
    <w:rsid w:val="00E37309"/>
    <w:rsid w:val="00E3750D"/>
    <w:rsid w:val="00E37519"/>
    <w:rsid w:val="00E377A3"/>
    <w:rsid w:val="00E37934"/>
    <w:rsid w:val="00E4078D"/>
    <w:rsid w:val="00E40857"/>
    <w:rsid w:val="00E40DED"/>
    <w:rsid w:val="00E41019"/>
    <w:rsid w:val="00E41078"/>
    <w:rsid w:val="00E41184"/>
    <w:rsid w:val="00E41395"/>
    <w:rsid w:val="00E415F4"/>
    <w:rsid w:val="00E419A8"/>
    <w:rsid w:val="00E41AE6"/>
    <w:rsid w:val="00E41CE1"/>
    <w:rsid w:val="00E41DF3"/>
    <w:rsid w:val="00E427DD"/>
    <w:rsid w:val="00E42873"/>
    <w:rsid w:val="00E42B32"/>
    <w:rsid w:val="00E42D76"/>
    <w:rsid w:val="00E42F19"/>
    <w:rsid w:val="00E42FDA"/>
    <w:rsid w:val="00E43129"/>
    <w:rsid w:val="00E434F2"/>
    <w:rsid w:val="00E43617"/>
    <w:rsid w:val="00E437E1"/>
    <w:rsid w:val="00E438E4"/>
    <w:rsid w:val="00E43B00"/>
    <w:rsid w:val="00E43DD5"/>
    <w:rsid w:val="00E4474C"/>
    <w:rsid w:val="00E447FB"/>
    <w:rsid w:val="00E449D0"/>
    <w:rsid w:val="00E44BC3"/>
    <w:rsid w:val="00E44BF4"/>
    <w:rsid w:val="00E44E50"/>
    <w:rsid w:val="00E45050"/>
    <w:rsid w:val="00E452C0"/>
    <w:rsid w:val="00E45372"/>
    <w:rsid w:val="00E45500"/>
    <w:rsid w:val="00E455B4"/>
    <w:rsid w:val="00E456B0"/>
    <w:rsid w:val="00E45ADE"/>
    <w:rsid w:val="00E45DF7"/>
    <w:rsid w:val="00E45FCA"/>
    <w:rsid w:val="00E45FD2"/>
    <w:rsid w:val="00E462EE"/>
    <w:rsid w:val="00E46322"/>
    <w:rsid w:val="00E4645A"/>
    <w:rsid w:val="00E466A3"/>
    <w:rsid w:val="00E468FB"/>
    <w:rsid w:val="00E46908"/>
    <w:rsid w:val="00E46A23"/>
    <w:rsid w:val="00E46ABE"/>
    <w:rsid w:val="00E46D9C"/>
    <w:rsid w:val="00E47094"/>
    <w:rsid w:val="00E470E2"/>
    <w:rsid w:val="00E47323"/>
    <w:rsid w:val="00E4732A"/>
    <w:rsid w:val="00E474BC"/>
    <w:rsid w:val="00E47DC1"/>
    <w:rsid w:val="00E5018F"/>
    <w:rsid w:val="00E503AB"/>
    <w:rsid w:val="00E50778"/>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394D"/>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2D"/>
    <w:rsid w:val="00E57D39"/>
    <w:rsid w:val="00E60190"/>
    <w:rsid w:val="00E602E8"/>
    <w:rsid w:val="00E60663"/>
    <w:rsid w:val="00E608D1"/>
    <w:rsid w:val="00E60CB3"/>
    <w:rsid w:val="00E60CDF"/>
    <w:rsid w:val="00E61077"/>
    <w:rsid w:val="00E61112"/>
    <w:rsid w:val="00E614BC"/>
    <w:rsid w:val="00E6154B"/>
    <w:rsid w:val="00E6174C"/>
    <w:rsid w:val="00E61811"/>
    <w:rsid w:val="00E619EB"/>
    <w:rsid w:val="00E61A21"/>
    <w:rsid w:val="00E61A8A"/>
    <w:rsid w:val="00E61D91"/>
    <w:rsid w:val="00E623A3"/>
    <w:rsid w:val="00E6293A"/>
    <w:rsid w:val="00E62A90"/>
    <w:rsid w:val="00E62E93"/>
    <w:rsid w:val="00E62FD3"/>
    <w:rsid w:val="00E63358"/>
    <w:rsid w:val="00E6353D"/>
    <w:rsid w:val="00E637D4"/>
    <w:rsid w:val="00E639DF"/>
    <w:rsid w:val="00E63C04"/>
    <w:rsid w:val="00E63FE8"/>
    <w:rsid w:val="00E642C7"/>
    <w:rsid w:val="00E6454F"/>
    <w:rsid w:val="00E64AD5"/>
    <w:rsid w:val="00E64BF9"/>
    <w:rsid w:val="00E64DA1"/>
    <w:rsid w:val="00E64DE8"/>
    <w:rsid w:val="00E64FB6"/>
    <w:rsid w:val="00E650DB"/>
    <w:rsid w:val="00E6510A"/>
    <w:rsid w:val="00E6562E"/>
    <w:rsid w:val="00E657CA"/>
    <w:rsid w:val="00E65BFA"/>
    <w:rsid w:val="00E65C78"/>
    <w:rsid w:val="00E6601B"/>
    <w:rsid w:val="00E660A3"/>
    <w:rsid w:val="00E664BF"/>
    <w:rsid w:val="00E66601"/>
    <w:rsid w:val="00E666A1"/>
    <w:rsid w:val="00E66B01"/>
    <w:rsid w:val="00E66CC9"/>
    <w:rsid w:val="00E66CD8"/>
    <w:rsid w:val="00E66F61"/>
    <w:rsid w:val="00E66FA1"/>
    <w:rsid w:val="00E676FE"/>
    <w:rsid w:val="00E67CB4"/>
    <w:rsid w:val="00E701DD"/>
    <w:rsid w:val="00E70417"/>
    <w:rsid w:val="00E70458"/>
    <w:rsid w:val="00E705BD"/>
    <w:rsid w:val="00E708F6"/>
    <w:rsid w:val="00E70B81"/>
    <w:rsid w:val="00E71038"/>
    <w:rsid w:val="00E713F5"/>
    <w:rsid w:val="00E71AE9"/>
    <w:rsid w:val="00E71D3E"/>
    <w:rsid w:val="00E72261"/>
    <w:rsid w:val="00E72262"/>
    <w:rsid w:val="00E72706"/>
    <w:rsid w:val="00E72B62"/>
    <w:rsid w:val="00E72D9B"/>
    <w:rsid w:val="00E72E21"/>
    <w:rsid w:val="00E72E22"/>
    <w:rsid w:val="00E730E5"/>
    <w:rsid w:val="00E73850"/>
    <w:rsid w:val="00E73881"/>
    <w:rsid w:val="00E73ACA"/>
    <w:rsid w:val="00E73EA0"/>
    <w:rsid w:val="00E73F74"/>
    <w:rsid w:val="00E73F95"/>
    <w:rsid w:val="00E73FDA"/>
    <w:rsid w:val="00E74179"/>
    <w:rsid w:val="00E746B7"/>
    <w:rsid w:val="00E746F2"/>
    <w:rsid w:val="00E75091"/>
    <w:rsid w:val="00E75402"/>
    <w:rsid w:val="00E75552"/>
    <w:rsid w:val="00E75A3B"/>
    <w:rsid w:val="00E75BD4"/>
    <w:rsid w:val="00E75D02"/>
    <w:rsid w:val="00E75D54"/>
    <w:rsid w:val="00E75EC0"/>
    <w:rsid w:val="00E76365"/>
    <w:rsid w:val="00E764E5"/>
    <w:rsid w:val="00E76742"/>
    <w:rsid w:val="00E767C6"/>
    <w:rsid w:val="00E76958"/>
    <w:rsid w:val="00E76D0D"/>
    <w:rsid w:val="00E76D60"/>
    <w:rsid w:val="00E76F75"/>
    <w:rsid w:val="00E77375"/>
    <w:rsid w:val="00E773AE"/>
    <w:rsid w:val="00E7763B"/>
    <w:rsid w:val="00E77804"/>
    <w:rsid w:val="00E77EA4"/>
    <w:rsid w:val="00E802D9"/>
    <w:rsid w:val="00E805D3"/>
    <w:rsid w:val="00E808CC"/>
    <w:rsid w:val="00E80A77"/>
    <w:rsid w:val="00E80B59"/>
    <w:rsid w:val="00E80D0C"/>
    <w:rsid w:val="00E80D0E"/>
    <w:rsid w:val="00E81106"/>
    <w:rsid w:val="00E81304"/>
    <w:rsid w:val="00E8146C"/>
    <w:rsid w:val="00E81C67"/>
    <w:rsid w:val="00E81E49"/>
    <w:rsid w:val="00E82222"/>
    <w:rsid w:val="00E822E9"/>
    <w:rsid w:val="00E82473"/>
    <w:rsid w:val="00E82992"/>
    <w:rsid w:val="00E829AF"/>
    <w:rsid w:val="00E82A4C"/>
    <w:rsid w:val="00E82B24"/>
    <w:rsid w:val="00E82DB4"/>
    <w:rsid w:val="00E82E4C"/>
    <w:rsid w:val="00E8312A"/>
    <w:rsid w:val="00E834AE"/>
    <w:rsid w:val="00E839A4"/>
    <w:rsid w:val="00E83BCB"/>
    <w:rsid w:val="00E83CF8"/>
    <w:rsid w:val="00E83DD1"/>
    <w:rsid w:val="00E8402B"/>
    <w:rsid w:val="00E8434C"/>
    <w:rsid w:val="00E8498B"/>
    <w:rsid w:val="00E84F7D"/>
    <w:rsid w:val="00E84FC1"/>
    <w:rsid w:val="00E84FF1"/>
    <w:rsid w:val="00E8505D"/>
    <w:rsid w:val="00E85335"/>
    <w:rsid w:val="00E85571"/>
    <w:rsid w:val="00E85763"/>
    <w:rsid w:val="00E85BB5"/>
    <w:rsid w:val="00E85E4E"/>
    <w:rsid w:val="00E85FA1"/>
    <w:rsid w:val="00E8616F"/>
    <w:rsid w:val="00E86640"/>
    <w:rsid w:val="00E86ADC"/>
    <w:rsid w:val="00E86B0F"/>
    <w:rsid w:val="00E86EC9"/>
    <w:rsid w:val="00E8725E"/>
    <w:rsid w:val="00E872A9"/>
    <w:rsid w:val="00E873FE"/>
    <w:rsid w:val="00E87603"/>
    <w:rsid w:val="00E87870"/>
    <w:rsid w:val="00E8792D"/>
    <w:rsid w:val="00E87A78"/>
    <w:rsid w:val="00E87CD8"/>
    <w:rsid w:val="00E90153"/>
    <w:rsid w:val="00E901BA"/>
    <w:rsid w:val="00E90ABC"/>
    <w:rsid w:val="00E910E4"/>
    <w:rsid w:val="00E91183"/>
    <w:rsid w:val="00E91784"/>
    <w:rsid w:val="00E91B9B"/>
    <w:rsid w:val="00E91C8C"/>
    <w:rsid w:val="00E91DBB"/>
    <w:rsid w:val="00E9229A"/>
    <w:rsid w:val="00E924CD"/>
    <w:rsid w:val="00E925DC"/>
    <w:rsid w:val="00E92E39"/>
    <w:rsid w:val="00E92E4A"/>
    <w:rsid w:val="00E92F0C"/>
    <w:rsid w:val="00E930B3"/>
    <w:rsid w:val="00E9368F"/>
    <w:rsid w:val="00E9391D"/>
    <w:rsid w:val="00E93BC6"/>
    <w:rsid w:val="00E94093"/>
    <w:rsid w:val="00E943F0"/>
    <w:rsid w:val="00E9449C"/>
    <w:rsid w:val="00E94836"/>
    <w:rsid w:val="00E94913"/>
    <w:rsid w:val="00E9496A"/>
    <w:rsid w:val="00E94A3A"/>
    <w:rsid w:val="00E94EDF"/>
    <w:rsid w:val="00E94F68"/>
    <w:rsid w:val="00E95189"/>
    <w:rsid w:val="00E95936"/>
    <w:rsid w:val="00E95CBC"/>
    <w:rsid w:val="00E95DA2"/>
    <w:rsid w:val="00E95F9F"/>
    <w:rsid w:val="00E96058"/>
    <w:rsid w:val="00E96327"/>
    <w:rsid w:val="00E966B6"/>
    <w:rsid w:val="00E96D15"/>
    <w:rsid w:val="00E96DB5"/>
    <w:rsid w:val="00E96F04"/>
    <w:rsid w:val="00E96FFD"/>
    <w:rsid w:val="00E97008"/>
    <w:rsid w:val="00E973DA"/>
    <w:rsid w:val="00E9741A"/>
    <w:rsid w:val="00E97476"/>
    <w:rsid w:val="00E97A8C"/>
    <w:rsid w:val="00E97BB1"/>
    <w:rsid w:val="00E97BEB"/>
    <w:rsid w:val="00E97F53"/>
    <w:rsid w:val="00EA0306"/>
    <w:rsid w:val="00EA048C"/>
    <w:rsid w:val="00EA1249"/>
    <w:rsid w:val="00EA15C0"/>
    <w:rsid w:val="00EA2032"/>
    <w:rsid w:val="00EA21F8"/>
    <w:rsid w:val="00EA2273"/>
    <w:rsid w:val="00EA232A"/>
    <w:rsid w:val="00EA2C9C"/>
    <w:rsid w:val="00EA331E"/>
    <w:rsid w:val="00EA358F"/>
    <w:rsid w:val="00EA35C3"/>
    <w:rsid w:val="00EA38CF"/>
    <w:rsid w:val="00EA3922"/>
    <w:rsid w:val="00EA3F50"/>
    <w:rsid w:val="00EA3FDB"/>
    <w:rsid w:val="00EA4250"/>
    <w:rsid w:val="00EA42CB"/>
    <w:rsid w:val="00EA4464"/>
    <w:rsid w:val="00EA44EC"/>
    <w:rsid w:val="00EA4579"/>
    <w:rsid w:val="00EA4AD5"/>
    <w:rsid w:val="00EA4E3D"/>
    <w:rsid w:val="00EA589A"/>
    <w:rsid w:val="00EA58A4"/>
    <w:rsid w:val="00EA5F96"/>
    <w:rsid w:val="00EA602D"/>
    <w:rsid w:val="00EA60E0"/>
    <w:rsid w:val="00EA6272"/>
    <w:rsid w:val="00EA643D"/>
    <w:rsid w:val="00EA67CE"/>
    <w:rsid w:val="00EA6AF1"/>
    <w:rsid w:val="00EA6AF5"/>
    <w:rsid w:val="00EA6C36"/>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0E16"/>
    <w:rsid w:val="00EB16B4"/>
    <w:rsid w:val="00EB18AA"/>
    <w:rsid w:val="00EB1E83"/>
    <w:rsid w:val="00EB2115"/>
    <w:rsid w:val="00EB2B68"/>
    <w:rsid w:val="00EB2CB5"/>
    <w:rsid w:val="00EB2D13"/>
    <w:rsid w:val="00EB2D7F"/>
    <w:rsid w:val="00EB2D85"/>
    <w:rsid w:val="00EB32EF"/>
    <w:rsid w:val="00EB34F4"/>
    <w:rsid w:val="00EB3540"/>
    <w:rsid w:val="00EB3685"/>
    <w:rsid w:val="00EB37BA"/>
    <w:rsid w:val="00EB37FB"/>
    <w:rsid w:val="00EB3DC4"/>
    <w:rsid w:val="00EB3DD5"/>
    <w:rsid w:val="00EB3E0F"/>
    <w:rsid w:val="00EB3FC1"/>
    <w:rsid w:val="00EB4126"/>
    <w:rsid w:val="00EB41B8"/>
    <w:rsid w:val="00EB4405"/>
    <w:rsid w:val="00EB44FC"/>
    <w:rsid w:val="00EB47AA"/>
    <w:rsid w:val="00EB4A17"/>
    <w:rsid w:val="00EB4B57"/>
    <w:rsid w:val="00EB4C3A"/>
    <w:rsid w:val="00EB4C4D"/>
    <w:rsid w:val="00EB4DCD"/>
    <w:rsid w:val="00EB4FF3"/>
    <w:rsid w:val="00EB51A8"/>
    <w:rsid w:val="00EB5934"/>
    <w:rsid w:val="00EB5A12"/>
    <w:rsid w:val="00EB5EAE"/>
    <w:rsid w:val="00EB61EF"/>
    <w:rsid w:val="00EB633D"/>
    <w:rsid w:val="00EB6440"/>
    <w:rsid w:val="00EB6489"/>
    <w:rsid w:val="00EB6542"/>
    <w:rsid w:val="00EB6757"/>
    <w:rsid w:val="00EB697D"/>
    <w:rsid w:val="00EB6D0E"/>
    <w:rsid w:val="00EB6FC3"/>
    <w:rsid w:val="00EB726F"/>
    <w:rsid w:val="00EB7676"/>
    <w:rsid w:val="00EB7776"/>
    <w:rsid w:val="00EB7978"/>
    <w:rsid w:val="00EB7D78"/>
    <w:rsid w:val="00EC0031"/>
    <w:rsid w:val="00EC009B"/>
    <w:rsid w:val="00EC0497"/>
    <w:rsid w:val="00EC0760"/>
    <w:rsid w:val="00EC0881"/>
    <w:rsid w:val="00EC0E8F"/>
    <w:rsid w:val="00EC0EC1"/>
    <w:rsid w:val="00EC12E8"/>
    <w:rsid w:val="00EC1388"/>
    <w:rsid w:val="00EC1661"/>
    <w:rsid w:val="00EC193C"/>
    <w:rsid w:val="00EC194E"/>
    <w:rsid w:val="00EC1C51"/>
    <w:rsid w:val="00EC1D7D"/>
    <w:rsid w:val="00EC25BE"/>
    <w:rsid w:val="00EC2647"/>
    <w:rsid w:val="00EC299C"/>
    <w:rsid w:val="00EC2B79"/>
    <w:rsid w:val="00EC309B"/>
    <w:rsid w:val="00EC3130"/>
    <w:rsid w:val="00EC358D"/>
    <w:rsid w:val="00EC3691"/>
    <w:rsid w:val="00EC38B3"/>
    <w:rsid w:val="00EC3910"/>
    <w:rsid w:val="00EC3F32"/>
    <w:rsid w:val="00EC4169"/>
    <w:rsid w:val="00EC4743"/>
    <w:rsid w:val="00EC491D"/>
    <w:rsid w:val="00EC4AA4"/>
    <w:rsid w:val="00EC4E93"/>
    <w:rsid w:val="00EC55C8"/>
    <w:rsid w:val="00EC5712"/>
    <w:rsid w:val="00EC5775"/>
    <w:rsid w:val="00EC5984"/>
    <w:rsid w:val="00EC5A91"/>
    <w:rsid w:val="00EC5AFE"/>
    <w:rsid w:val="00EC5C4F"/>
    <w:rsid w:val="00EC62EB"/>
    <w:rsid w:val="00EC6B16"/>
    <w:rsid w:val="00EC6E9F"/>
    <w:rsid w:val="00EC6ED1"/>
    <w:rsid w:val="00EC718D"/>
    <w:rsid w:val="00EC71CF"/>
    <w:rsid w:val="00EC73E8"/>
    <w:rsid w:val="00EC74C9"/>
    <w:rsid w:val="00EC7622"/>
    <w:rsid w:val="00EC771D"/>
    <w:rsid w:val="00EC7A16"/>
    <w:rsid w:val="00EC7A41"/>
    <w:rsid w:val="00ED0247"/>
    <w:rsid w:val="00ED036A"/>
    <w:rsid w:val="00ED040E"/>
    <w:rsid w:val="00ED0A25"/>
    <w:rsid w:val="00ED0ED0"/>
    <w:rsid w:val="00ED13B5"/>
    <w:rsid w:val="00ED1556"/>
    <w:rsid w:val="00ED1989"/>
    <w:rsid w:val="00ED239D"/>
    <w:rsid w:val="00ED24BF"/>
    <w:rsid w:val="00ED2CE4"/>
    <w:rsid w:val="00ED2E10"/>
    <w:rsid w:val="00ED30CB"/>
    <w:rsid w:val="00ED3833"/>
    <w:rsid w:val="00ED3860"/>
    <w:rsid w:val="00ED43F6"/>
    <w:rsid w:val="00ED4415"/>
    <w:rsid w:val="00ED4607"/>
    <w:rsid w:val="00ED4BAE"/>
    <w:rsid w:val="00ED5002"/>
    <w:rsid w:val="00ED5075"/>
    <w:rsid w:val="00ED5116"/>
    <w:rsid w:val="00ED51FD"/>
    <w:rsid w:val="00ED54D9"/>
    <w:rsid w:val="00ED553B"/>
    <w:rsid w:val="00ED555D"/>
    <w:rsid w:val="00ED5981"/>
    <w:rsid w:val="00ED6462"/>
    <w:rsid w:val="00ED6474"/>
    <w:rsid w:val="00ED67E3"/>
    <w:rsid w:val="00ED68DB"/>
    <w:rsid w:val="00ED6B03"/>
    <w:rsid w:val="00ED7080"/>
    <w:rsid w:val="00ED7129"/>
    <w:rsid w:val="00ED742B"/>
    <w:rsid w:val="00ED7537"/>
    <w:rsid w:val="00ED75E4"/>
    <w:rsid w:val="00ED7668"/>
    <w:rsid w:val="00ED7AAC"/>
    <w:rsid w:val="00ED7D78"/>
    <w:rsid w:val="00ED7DED"/>
    <w:rsid w:val="00EE04DA"/>
    <w:rsid w:val="00EE052D"/>
    <w:rsid w:val="00EE084C"/>
    <w:rsid w:val="00EE0F3A"/>
    <w:rsid w:val="00EE16C0"/>
    <w:rsid w:val="00EE1A41"/>
    <w:rsid w:val="00EE1B8F"/>
    <w:rsid w:val="00EE1BA2"/>
    <w:rsid w:val="00EE2048"/>
    <w:rsid w:val="00EE21AF"/>
    <w:rsid w:val="00EE21B7"/>
    <w:rsid w:val="00EE2256"/>
    <w:rsid w:val="00EE240C"/>
    <w:rsid w:val="00EE247F"/>
    <w:rsid w:val="00EE2767"/>
    <w:rsid w:val="00EE28D4"/>
    <w:rsid w:val="00EE2C66"/>
    <w:rsid w:val="00EE313A"/>
    <w:rsid w:val="00EE31C2"/>
    <w:rsid w:val="00EE321A"/>
    <w:rsid w:val="00EE3326"/>
    <w:rsid w:val="00EE347B"/>
    <w:rsid w:val="00EE361F"/>
    <w:rsid w:val="00EE394B"/>
    <w:rsid w:val="00EE3C0C"/>
    <w:rsid w:val="00EE4172"/>
    <w:rsid w:val="00EE462B"/>
    <w:rsid w:val="00EE4B20"/>
    <w:rsid w:val="00EE4DE0"/>
    <w:rsid w:val="00EE502D"/>
    <w:rsid w:val="00EE5334"/>
    <w:rsid w:val="00EE579D"/>
    <w:rsid w:val="00EE597F"/>
    <w:rsid w:val="00EE5A20"/>
    <w:rsid w:val="00EE5E27"/>
    <w:rsid w:val="00EE6112"/>
    <w:rsid w:val="00EE61AF"/>
    <w:rsid w:val="00EE6B26"/>
    <w:rsid w:val="00EE70D4"/>
    <w:rsid w:val="00EE7405"/>
    <w:rsid w:val="00EE7509"/>
    <w:rsid w:val="00EE7847"/>
    <w:rsid w:val="00EE7AAF"/>
    <w:rsid w:val="00EE7E08"/>
    <w:rsid w:val="00EF0752"/>
    <w:rsid w:val="00EF0965"/>
    <w:rsid w:val="00EF0E15"/>
    <w:rsid w:val="00EF0F79"/>
    <w:rsid w:val="00EF0FBF"/>
    <w:rsid w:val="00EF14E1"/>
    <w:rsid w:val="00EF1503"/>
    <w:rsid w:val="00EF1872"/>
    <w:rsid w:val="00EF1B14"/>
    <w:rsid w:val="00EF1CCD"/>
    <w:rsid w:val="00EF20B6"/>
    <w:rsid w:val="00EF2150"/>
    <w:rsid w:val="00EF21F0"/>
    <w:rsid w:val="00EF268F"/>
    <w:rsid w:val="00EF2AEA"/>
    <w:rsid w:val="00EF2C72"/>
    <w:rsid w:val="00EF2C79"/>
    <w:rsid w:val="00EF310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DCE"/>
    <w:rsid w:val="00EF6E4A"/>
    <w:rsid w:val="00EF6E68"/>
    <w:rsid w:val="00EF7051"/>
    <w:rsid w:val="00EF71A8"/>
    <w:rsid w:val="00EF7744"/>
    <w:rsid w:val="00EF7751"/>
    <w:rsid w:val="00EF782B"/>
    <w:rsid w:val="00F0058B"/>
    <w:rsid w:val="00F008F7"/>
    <w:rsid w:val="00F00995"/>
    <w:rsid w:val="00F00B29"/>
    <w:rsid w:val="00F00CC6"/>
    <w:rsid w:val="00F0137D"/>
    <w:rsid w:val="00F01748"/>
    <w:rsid w:val="00F0177C"/>
    <w:rsid w:val="00F01868"/>
    <w:rsid w:val="00F01993"/>
    <w:rsid w:val="00F01ABE"/>
    <w:rsid w:val="00F01B33"/>
    <w:rsid w:val="00F01F6A"/>
    <w:rsid w:val="00F021E4"/>
    <w:rsid w:val="00F0223A"/>
    <w:rsid w:val="00F023EA"/>
    <w:rsid w:val="00F02A36"/>
    <w:rsid w:val="00F02A50"/>
    <w:rsid w:val="00F02ABB"/>
    <w:rsid w:val="00F02B1B"/>
    <w:rsid w:val="00F02F1B"/>
    <w:rsid w:val="00F03221"/>
    <w:rsid w:val="00F032FB"/>
    <w:rsid w:val="00F034B9"/>
    <w:rsid w:val="00F034D8"/>
    <w:rsid w:val="00F034F5"/>
    <w:rsid w:val="00F0354B"/>
    <w:rsid w:val="00F0368E"/>
    <w:rsid w:val="00F0378A"/>
    <w:rsid w:val="00F03955"/>
    <w:rsid w:val="00F04225"/>
    <w:rsid w:val="00F044C9"/>
    <w:rsid w:val="00F052FE"/>
    <w:rsid w:val="00F0597E"/>
    <w:rsid w:val="00F05C74"/>
    <w:rsid w:val="00F05D8B"/>
    <w:rsid w:val="00F06002"/>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2E67"/>
    <w:rsid w:val="00F13A4C"/>
    <w:rsid w:val="00F13A57"/>
    <w:rsid w:val="00F149FA"/>
    <w:rsid w:val="00F150D7"/>
    <w:rsid w:val="00F15AAE"/>
    <w:rsid w:val="00F160C0"/>
    <w:rsid w:val="00F162AC"/>
    <w:rsid w:val="00F16447"/>
    <w:rsid w:val="00F16978"/>
    <w:rsid w:val="00F16B1C"/>
    <w:rsid w:val="00F16CCF"/>
    <w:rsid w:val="00F176C1"/>
    <w:rsid w:val="00F17C76"/>
    <w:rsid w:val="00F17F2B"/>
    <w:rsid w:val="00F2008B"/>
    <w:rsid w:val="00F2050A"/>
    <w:rsid w:val="00F20740"/>
    <w:rsid w:val="00F20868"/>
    <w:rsid w:val="00F21054"/>
    <w:rsid w:val="00F2125B"/>
    <w:rsid w:val="00F21302"/>
    <w:rsid w:val="00F21599"/>
    <w:rsid w:val="00F217D1"/>
    <w:rsid w:val="00F218CD"/>
    <w:rsid w:val="00F21CC9"/>
    <w:rsid w:val="00F21F77"/>
    <w:rsid w:val="00F22146"/>
    <w:rsid w:val="00F223C9"/>
    <w:rsid w:val="00F223E6"/>
    <w:rsid w:val="00F227A7"/>
    <w:rsid w:val="00F228EF"/>
    <w:rsid w:val="00F22B23"/>
    <w:rsid w:val="00F22C03"/>
    <w:rsid w:val="00F22E3D"/>
    <w:rsid w:val="00F232CB"/>
    <w:rsid w:val="00F23951"/>
    <w:rsid w:val="00F24017"/>
    <w:rsid w:val="00F2403A"/>
    <w:rsid w:val="00F241BA"/>
    <w:rsid w:val="00F243E8"/>
    <w:rsid w:val="00F243F9"/>
    <w:rsid w:val="00F2446E"/>
    <w:rsid w:val="00F24FCB"/>
    <w:rsid w:val="00F25322"/>
    <w:rsid w:val="00F258F5"/>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211"/>
    <w:rsid w:val="00F33964"/>
    <w:rsid w:val="00F344D1"/>
    <w:rsid w:val="00F349FB"/>
    <w:rsid w:val="00F34C13"/>
    <w:rsid w:val="00F34D27"/>
    <w:rsid w:val="00F351B6"/>
    <w:rsid w:val="00F3529E"/>
    <w:rsid w:val="00F352D6"/>
    <w:rsid w:val="00F353BC"/>
    <w:rsid w:val="00F35439"/>
    <w:rsid w:val="00F357B0"/>
    <w:rsid w:val="00F35970"/>
    <w:rsid w:val="00F35AA5"/>
    <w:rsid w:val="00F35C85"/>
    <w:rsid w:val="00F35CC2"/>
    <w:rsid w:val="00F36040"/>
    <w:rsid w:val="00F3608F"/>
    <w:rsid w:val="00F368EB"/>
    <w:rsid w:val="00F36B1E"/>
    <w:rsid w:val="00F36BDF"/>
    <w:rsid w:val="00F36C03"/>
    <w:rsid w:val="00F36CAD"/>
    <w:rsid w:val="00F36E24"/>
    <w:rsid w:val="00F36F10"/>
    <w:rsid w:val="00F36F9D"/>
    <w:rsid w:val="00F37206"/>
    <w:rsid w:val="00F37525"/>
    <w:rsid w:val="00F37593"/>
    <w:rsid w:val="00F37614"/>
    <w:rsid w:val="00F377B6"/>
    <w:rsid w:val="00F37A95"/>
    <w:rsid w:val="00F37D45"/>
    <w:rsid w:val="00F37DA2"/>
    <w:rsid w:val="00F37F36"/>
    <w:rsid w:val="00F4067B"/>
    <w:rsid w:val="00F40BE0"/>
    <w:rsid w:val="00F40DE1"/>
    <w:rsid w:val="00F41105"/>
    <w:rsid w:val="00F41108"/>
    <w:rsid w:val="00F412E0"/>
    <w:rsid w:val="00F41811"/>
    <w:rsid w:val="00F41BAC"/>
    <w:rsid w:val="00F4249A"/>
    <w:rsid w:val="00F42BAA"/>
    <w:rsid w:val="00F42FB3"/>
    <w:rsid w:val="00F434E4"/>
    <w:rsid w:val="00F43C80"/>
    <w:rsid w:val="00F43E7D"/>
    <w:rsid w:val="00F442A1"/>
    <w:rsid w:val="00F4471C"/>
    <w:rsid w:val="00F448E5"/>
    <w:rsid w:val="00F448EE"/>
    <w:rsid w:val="00F454A8"/>
    <w:rsid w:val="00F455A0"/>
    <w:rsid w:val="00F458C6"/>
    <w:rsid w:val="00F45DA3"/>
    <w:rsid w:val="00F45F22"/>
    <w:rsid w:val="00F45FE8"/>
    <w:rsid w:val="00F4613E"/>
    <w:rsid w:val="00F46219"/>
    <w:rsid w:val="00F4621B"/>
    <w:rsid w:val="00F46295"/>
    <w:rsid w:val="00F463E1"/>
    <w:rsid w:val="00F463E2"/>
    <w:rsid w:val="00F46C42"/>
    <w:rsid w:val="00F46D44"/>
    <w:rsid w:val="00F47060"/>
    <w:rsid w:val="00F47717"/>
    <w:rsid w:val="00F47870"/>
    <w:rsid w:val="00F478AD"/>
    <w:rsid w:val="00F500A6"/>
    <w:rsid w:val="00F50451"/>
    <w:rsid w:val="00F5050E"/>
    <w:rsid w:val="00F50563"/>
    <w:rsid w:val="00F50577"/>
    <w:rsid w:val="00F5058D"/>
    <w:rsid w:val="00F505C2"/>
    <w:rsid w:val="00F507AC"/>
    <w:rsid w:val="00F511FA"/>
    <w:rsid w:val="00F515BF"/>
    <w:rsid w:val="00F5163C"/>
    <w:rsid w:val="00F51786"/>
    <w:rsid w:val="00F51D21"/>
    <w:rsid w:val="00F51E07"/>
    <w:rsid w:val="00F51F97"/>
    <w:rsid w:val="00F526C2"/>
    <w:rsid w:val="00F52700"/>
    <w:rsid w:val="00F52845"/>
    <w:rsid w:val="00F52B34"/>
    <w:rsid w:val="00F53494"/>
    <w:rsid w:val="00F535F7"/>
    <w:rsid w:val="00F53620"/>
    <w:rsid w:val="00F53740"/>
    <w:rsid w:val="00F53A05"/>
    <w:rsid w:val="00F53F9D"/>
    <w:rsid w:val="00F541AF"/>
    <w:rsid w:val="00F54298"/>
    <w:rsid w:val="00F54300"/>
    <w:rsid w:val="00F54660"/>
    <w:rsid w:val="00F5482F"/>
    <w:rsid w:val="00F54A88"/>
    <w:rsid w:val="00F54D27"/>
    <w:rsid w:val="00F54F45"/>
    <w:rsid w:val="00F550ED"/>
    <w:rsid w:val="00F55558"/>
    <w:rsid w:val="00F5556C"/>
    <w:rsid w:val="00F555C9"/>
    <w:rsid w:val="00F555EA"/>
    <w:rsid w:val="00F55611"/>
    <w:rsid w:val="00F55A00"/>
    <w:rsid w:val="00F55A3C"/>
    <w:rsid w:val="00F55ADB"/>
    <w:rsid w:val="00F55DF3"/>
    <w:rsid w:val="00F55F42"/>
    <w:rsid w:val="00F5644B"/>
    <w:rsid w:val="00F56540"/>
    <w:rsid w:val="00F568D4"/>
    <w:rsid w:val="00F56AEF"/>
    <w:rsid w:val="00F56CFD"/>
    <w:rsid w:val="00F56DE4"/>
    <w:rsid w:val="00F575C1"/>
    <w:rsid w:val="00F578B8"/>
    <w:rsid w:val="00F57A5A"/>
    <w:rsid w:val="00F57E69"/>
    <w:rsid w:val="00F60993"/>
    <w:rsid w:val="00F60A08"/>
    <w:rsid w:val="00F60C35"/>
    <w:rsid w:val="00F60DBD"/>
    <w:rsid w:val="00F60EEF"/>
    <w:rsid w:val="00F61011"/>
    <w:rsid w:val="00F610A1"/>
    <w:rsid w:val="00F6132E"/>
    <w:rsid w:val="00F61A7C"/>
    <w:rsid w:val="00F61D22"/>
    <w:rsid w:val="00F61EBC"/>
    <w:rsid w:val="00F61F3E"/>
    <w:rsid w:val="00F6223D"/>
    <w:rsid w:val="00F6289F"/>
    <w:rsid w:val="00F62CE9"/>
    <w:rsid w:val="00F62F31"/>
    <w:rsid w:val="00F63739"/>
    <w:rsid w:val="00F63787"/>
    <w:rsid w:val="00F638D7"/>
    <w:rsid w:val="00F63C21"/>
    <w:rsid w:val="00F63C9B"/>
    <w:rsid w:val="00F63E4C"/>
    <w:rsid w:val="00F63F10"/>
    <w:rsid w:val="00F64361"/>
    <w:rsid w:val="00F643FB"/>
    <w:rsid w:val="00F645DC"/>
    <w:rsid w:val="00F6469C"/>
    <w:rsid w:val="00F64714"/>
    <w:rsid w:val="00F64950"/>
    <w:rsid w:val="00F64B9D"/>
    <w:rsid w:val="00F64C38"/>
    <w:rsid w:val="00F651E9"/>
    <w:rsid w:val="00F65E58"/>
    <w:rsid w:val="00F664A0"/>
    <w:rsid w:val="00F66672"/>
    <w:rsid w:val="00F66D5D"/>
    <w:rsid w:val="00F671DE"/>
    <w:rsid w:val="00F67B05"/>
    <w:rsid w:val="00F67F15"/>
    <w:rsid w:val="00F67F44"/>
    <w:rsid w:val="00F7003D"/>
    <w:rsid w:val="00F7007D"/>
    <w:rsid w:val="00F70494"/>
    <w:rsid w:val="00F705E5"/>
    <w:rsid w:val="00F7065B"/>
    <w:rsid w:val="00F70699"/>
    <w:rsid w:val="00F7097D"/>
    <w:rsid w:val="00F70A2B"/>
    <w:rsid w:val="00F70B24"/>
    <w:rsid w:val="00F712C2"/>
    <w:rsid w:val="00F71654"/>
    <w:rsid w:val="00F717E0"/>
    <w:rsid w:val="00F719D6"/>
    <w:rsid w:val="00F71DB2"/>
    <w:rsid w:val="00F72275"/>
    <w:rsid w:val="00F72961"/>
    <w:rsid w:val="00F72AFE"/>
    <w:rsid w:val="00F73770"/>
    <w:rsid w:val="00F73CF1"/>
    <w:rsid w:val="00F73DE0"/>
    <w:rsid w:val="00F7418F"/>
    <w:rsid w:val="00F74646"/>
    <w:rsid w:val="00F74949"/>
    <w:rsid w:val="00F7525C"/>
    <w:rsid w:val="00F75A3F"/>
    <w:rsid w:val="00F75A8B"/>
    <w:rsid w:val="00F75D11"/>
    <w:rsid w:val="00F75EED"/>
    <w:rsid w:val="00F75F80"/>
    <w:rsid w:val="00F76327"/>
    <w:rsid w:val="00F76446"/>
    <w:rsid w:val="00F768EF"/>
    <w:rsid w:val="00F76BB0"/>
    <w:rsid w:val="00F76C4F"/>
    <w:rsid w:val="00F76D65"/>
    <w:rsid w:val="00F76D67"/>
    <w:rsid w:val="00F76FAB"/>
    <w:rsid w:val="00F7706C"/>
    <w:rsid w:val="00F7783E"/>
    <w:rsid w:val="00F77CC9"/>
    <w:rsid w:val="00F77D53"/>
    <w:rsid w:val="00F77E7D"/>
    <w:rsid w:val="00F77EC1"/>
    <w:rsid w:val="00F80212"/>
    <w:rsid w:val="00F802D9"/>
    <w:rsid w:val="00F802E4"/>
    <w:rsid w:val="00F804DA"/>
    <w:rsid w:val="00F80626"/>
    <w:rsid w:val="00F80BCB"/>
    <w:rsid w:val="00F810E6"/>
    <w:rsid w:val="00F81105"/>
    <w:rsid w:val="00F812B4"/>
    <w:rsid w:val="00F812DF"/>
    <w:rsid w:val="00F8153A"/>
    <w:rsid w:val="00F81601"/>
    <w:rsid w:val="00F81B3A"/>
    <w:rsid w:val="00F81C6D"/>
    <w:rsid w:val="00F81F9F"/>
    <w:rsid w:val="00F820E0"/>
    <w:rsid w:val="00F82557"/>
    <w:rsid w:val="00F825CB"/>
    <w:rsid w:val="00F82D4F"/>
    <w:rsid w:val="00F82D74"/>
    <w:rsid w:val="00F82DD6"/>
    <w:rsid w:val="00F839E2"/>
    <w:rsid w:val="00F83AF6"/>
    <w:rsid w:val="00F83B03"/>
    <w:rsid w:val="00F83C32"/>
    <w:rsid w:val="00F84013"/>
    <w:rsid w:val="00F84372"/>
    <w:rsid w:val="00F84A49"/>
    <w:rsid w:val="00F84A50"/>
    <w:rsid w:val="00F85283"/>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A0"/>
    <w:rsid w:val="00F901D1"/>
    <w:rsid w:val="00F90272"/>
    <w:rsid w:val="00F907D2"/>
    <w:rsid w:val="00F907EB"/>
    <w:rsid w:val="00F9089C"/>
    <w:rsid w:val="00F90B39"/>
    <w:rsid w:val="00F9114D"/>
    <w:rsid w:val="00F91233"/>
    <w:rsid w:val="00F91265"/>
    <w:rsid w:val="00F91330"/>
    <w:rsid w:val="00F91417"/>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3E54"/>
    <w:rsid w:val="00F944DE"/>
    <w:rsid w:val="00F94532"/>
    <w:rsid w:val="00F9463F"/>
    <w:rsid w:val="00F9490E"/>
    <w:rsid w:val="00F94B6A"/>
    <w:rsid w:val="00F94C79"/>
    <w:rsid w:val="00F94C82"/>
    <w:rsid w:val="00F94E12"/>
    <w:rsid w:val="00F94E9C"/>
    <w:rsid w:val="00F952D2"/>
    <w:rsid w:val="00F9551B"/>
    <w:rsid w:val="00F95949"/>
    <w:rsid w:val="00F95C3E"/>
    <w:rsid w:val="00F95D93"/>
    <w:rsid w:val="00F95E53"/>
    <w:rsid w:val="00F96514"/>
    <w:rsid w:val="00F968D7"/>
    <w:rsid w:val="00F96941"/>
    <w:rsid w:val="00F96B3C"/>
    <w:rsid w:val="00F96D4F"/>
    <w:rsid w:val="00F96FD2"/>
    <w:rsid w:val="00F970F9"/>
    <w:rsid w:val="00F97DD6"/>
    <w:rsid w:val="00FA0677"/>
    <w:rsid w:val="00FA0793"/>
    <w:rsid w:val="00FA07CB"/>
    <w:rsid w:val="00FA07CE"/>
    <w:rsid w:val="00FA081F"/>
    <w:rsid w:val="00FA088C"/>
    <w:rsid w:val="00FA08BF"/>
    <w:rsid w:val="00FA08DD"/>
    <w:rsid w:val="00FA0994"/>
    <w:rsid w:val="00FA0A8F"/>
    <w:rsid w:val="00FA0E8B"/>
    <w:rsid w:val="00FA144D"/>
    <w:rsid w:val="00FA172F"/>
    <w:rsid w:val="00FA17F5"/>
    <w:rsid w:val="00FA180E"/>
    <w:rsid w:val="00FA1B18"/>
    <w:rsid w:val="00FA1BD6"/>
    <w:rsid w:val="00FA1CA1"/>
    <w:rsid w:val="00FA1E67"/>
    <w:rsid w:val="00FA24D9"/>
    <w:rsid w:val="00FA2B01"/>
    <w:rsid w:val="00FA2BA9"/>
    <w:rsid w:val="00FA2F21"/>
    <w:rsid w:val="00FA30CC"/>
    <w:rsid w:val="00FA315D"/>
    <w:rsid w:val="00FA35CF"/>
    <w:rsid w:val="00FA3626"/>
    <w:rsid w:val="00FA38BE"/>
    <w:rsid w:val="00FA4136"/>
    <w:rsid w:val="00FA46F6"/>
    <w:rsid w:val="00FA4D8C"/>
    <w:rsid w:val="00FA56EE"/>
    <w:rsid w:val="00FA5810"/>
    <w:rsid w:val="00FA58E2"/>
    <w:rsid w:val="00FA5CB7"/>
    <w:rsid w:val="00FA5F6E"/>
    <w:rsid w:val="00FA6236"/>
    <w:rsid w:val="00FA65A6"/>
    <w:rsid w:val="00FA65F7"/>
    <w:rsid w:val="00FA6779"/>
    <w:rsid w:val="00FA679D"/>
    <w:rsid w:val="00FA67B8"/>
    <w:rsid w:val="00FA6AE8"/>
    <w:rsid w:val="00FA6AF7"/>
    <w:rsid w:val="00FA6ECC"/>
    <w:rsid w:val="00FA731E"/>
    <w:rsid w:val="00FA7C19"/>
    <w:rsid w:val="00FB0093"/>
    <w:rsid w:val="00FB009B"/>
    <w:rsid w:val="00FB01E0"/>
    <w:rsid w:val="00FB02F7"/>
    <w:rsid w:val="00FB03D1"/>
    <w:rsid w:val="00FB0492"/>
    <w:rsid w:val="00FB0580"/>
    <w:rsid w:val="00FB0953"/>
    <w:rsid w:val="00FB0A0F"/>
    <w:rsid w:val="00FB0AA6"/>
    <w:rsid w:val="00FB0D98"/>
    <w:rsid w:val="00FB0E5A"/>
    <w:rsid w:val="00FB1454"/>
    <w:rsid w:val="00FB153E"/>
    <w:rsid w:val="00FB1789"/>
    <w:rsid w:val="00FB1A62"/>
    <w:rsid w:val="00FB1D3D"/>
    <w:rsid w:val="00FB1D63"/>
    <w:rsid w:val="00FB2756"/>
    <w:rsid w:val="00FB27D8"/>
    <w:rsid w:val="00FB283C"/>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59E3"/>
    <w:rsid w:val="00FB6344"/>
    <w:rsid w:val="00FB63CE"/>
    <w:rsid w:val="00FB64D3"/>
    <w:rsid w:val="00FB6534"/>
    <w:rsid w:val="00FB6867"/>
    <w:rsid w:val="00FB68B4"/>
    <w:rsid w:val="00FB68BB"/>
    <w:rsid w:val="00FB6CD1"/>
    <w:rsid w:val="00FB6D44"/>
    <w:rsid w:val="00FB6EF3"/>
    <w:rsid w:val="00FB6F75"/>
    <w:rsid w:val="00FB74FC"/>
    <w:rsid w:val="00FB76A8"/>
    <w:rsid w:val="00FB7B21"/>
    <w:rsid w:val="00FB7C0F"/>
    <w:rsid w:val="00FC0733"/>
    <w:rsid w:val="00FC0A77"/>
    <w:rsid w:val="00FC0CA7"/>
    <w:rsid w:val="00FC0E4F"/>
    <w:rsid w:val="00FC0EE8"/>
    <w:rsid w:val="00FC0F81"/>
    <w:rsid w:val="00FC1113"/>
    <w:rsid w:val="00FC166B"/>
    <w:rsid w:val="00FC1797"/>
    <w:rsid w:val="00FC1AFB"/>
    <w:rsid w:val="00FC1D22"/>
    <w:rsid w:val="00FC2029"/>
    <w:rsid w:val="00FC212A"/>
    <w:rsid w:val="00FC227F"/>
    <w:rsid w:val="00FC23D4"/>
    <w:rsid w:val="00FC28EC"/>
    <w:rsid w:val="00FC2C3B"/>
    <w:rsid w:val="00FC2DD2"/>
    <w:rsid w:val="00FC2DE8"/>
    <w:rsid w:val="00FC348B"/>
    <w:rsid w:val="00FC38F7"/>
    <w:rsid w:val="00FC3A21"/>
    <w:rsid w:val="00FC3D34"/>
    <w:rsid w:val="00FC3FF1"/>
    <w:rsid w:val="00FC4032"/>
    <w:rsid w:val="00FC4325"/>
    <w:rsid w:val="00FC48F9"/>
    <w:rsid w:val="00FC4A17"/>
    <w:rsid w:val="00FC4C4A"/>
    <w:rsid w:val="00FC4C90"/>
    <w:rsid w:val="00FC4E91"/>
    <w:rsid w:val="00FC5A6B"/>
    <w:rsid w:val="00FC5D04"/>
    <w:rsid w:val="00FC5D53"/>
    <w:rsid w:val="00FC5D5D"/>
    <w:rsid w:val="00FC5E2D"/>
    <w:rsid w:val="00FC5F41"/>
    <w:rsid w:val="00FC662A"/>
    <w:rsid w:val="00FC664E"/>
    <w:rsid w:val="00FC7032"/>
    <w:rsid w:val="00FC7118"/>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856"/>
    <w:rsid w:val="00FD3C0A"/>
    <w:rsid w:val="00FD4098"/>
    <w:rsid w:val="00FD40C4"/>
    <w:rsid w:val="00FD4262"/>
    <w:rsid w:val="00FD42DD"/>
    <w:rsid w:val="00FD48E0"/>
    <w:rsid w:val="00FD49E3"/>
    <w:rsid w:val="00FD4C6D"/>
    <w:rsid w:val="00FD4D14"/>
    <w:rsid w:val="00FD4FA2"/>
    <w:rsid w:val="00FD50E3"/>
    <w:rsid w:val="00FD52DD"/>
    <w:rsid w:val="00FD5704"/>
    <w:rsid w:val="00FD5744"/>
    <w:rsid w:val="00FD5851"/>
    <w:rsid w:val="00FD5920"/>
    <w:rsid w:val="00FD5A0E"/>
    <w:rsid w:val="00FD5ACF"/>
    <w:rsid w:val="00FD5B4D"/>
    <w:rsid w:val="00FD5DFE"/>
    <w:rsid w:val="00FD5FCD"/>
    <w:rsid w:val="00FD6020"/>
    <w:rsid w:val="00FD64D2"/>
    <w:rsid w:val="00FD6846"/>
    <w:rsid w:val="00FD6FB6"/>
    <w:rsid w:val="00FD7495"/>
    <w:rsid w:val="00FD759E"/>
    <w:rsid w:val="00FD7737"/>
    <w:rsid w:val="00FD7D4B"/>
    <w:rsid w:val="00FD7E5E"/>
    <w:rsid w:val="00FE018D"/>
    <w:rsid w:val="00FE02C0"/>
    <w:rsid w:val="00FE0642"/>
    <w:rsid w:val="00FE06ED"/>
    <w:rsid w:val="00FE08BE"/>
    <w:rsid w:val="00FE0CC1"/>
    <w:rsid w:val="00FE1106"/>
    <w:rsid w:val="00FE12F3"/>
    <w:rsid w:val="00FE167B"/>
    <w:rsid w:val="00FE19C7"/>
    <w:rsid w:val="00FE1CD0"/>
    <w:rsid w:val="00FE1CE7"/>
    <w:rsid w:val="00FE214A"/>
    <w:rsid w:val="00FE219D"/>
    <w:rsid w:val="00FE2286"/>
    <w:rsid w:val="00FE22E9"/>
    <w:rsid w:val="00FE2C74"/>
    <w:rsid w:val="00FE2D1D"/>
    <w:rsid w:val="00FE2DD6"/>
    <w:rsid w:val="00FE346C"/>
    <w:rsid w:val="00FE3664"/>
    <w:rsid w:val="00FE3673"/>
    <w:rsid w:val="00FE3BF0"/>
    <w:rsid w:val="00FE4377"/>
    <w:rsid w:val="00FE43C3"/>
    <w:rsid w:val="00FE49AB"/>
    <w:rsid w:val="00FE4B71"/>
    <w:rsid w:val="00FE532A"/>
    <w:rsid w:val="00FE57A8"/>
    <w:rsid w:val="00FE5A05"/>
    <w:rsid w:val="00FE5A41"/>
    <w:rsid w:val="00FE5CEB"/>
    <w:rsid w:val="00FE5D24"/>
    <w:rsid w:val="00FE5E0E"/>
    <w:rsid w:val="00FE5F19"/>
    <w:rsid w:val="00FE5F43"/>
    <w:rsid w:val="00FE61E0"/>
    <w:rsid w:val="00FE63DB"/>
    <w:rsid w:val="00FE6507"/>
    <w:rsid w:val="00FE657D"/>
    <w:rsid w:val="00FE6BAC"/>
    <w:rsid w:val="00FE6DB2"/>
    <w:rsid w:val="00FE6F0D"/>
    <w:rsid w:val="00FE73B4"/>
    <w:rsid w:val="00FE7538"/>
    <w:rsid w:val="00FE794B"/>
    <w:rsid w:val="00FE7ACC"/>
    <w:rsid w:val="00FE7C53"/>
    <w:rsid w:val="00FE7E0B"/>
    <w:rsid w:val="00FF05D7"/>
    <w:rsid w:val="00FF0968"/>
    <w:rsid w:val="00FF0A27"/>
    <w:rsid w:val="00FF0DA1"/>
    <w:rsid w:val="00FF113C"/>
    <w:rsid w:val="00FF1146"/>
    <w:rsid w:val="00FF12AD"/>
    <w:rsid w:val="00FF14D5"/>
    <w:rsid w:val="00FF14DB"/>
    <w:rsid w:val="00FF18DC"/>
    <w:rsid w:val="00FF1B55"/>
    <w:rsid w:val="00FF2116"/>
    <w:rsid w:val="00FF21DE"/>
    <w:rsid w:val="00FF259D"/>
    <w:rsid w:val="00FF3067"/>
    <w:rsid w:val="00FF30AA"/>
    <w:rsid w:val="00FF317C"/>
    <w:rsid w:val="00FF322F"/>
    <w:rsid w:val="00FF3491"/>
    <w:rsid w:val="00FF34FB"/>
    <w:rsid w:val="00FF3C9B"/>
    <w:rsid w:val="00FF3DCD"/>
    <w:rsid w:val="00FF4257"/>
    <w:rsid w:val="00FF4562"/>
    <w:rsid w:val="00FF472D"/>
    <w:rsid w:val="00FF47B8"/>
    <w:rsid w:val="00FF47FD"/>
    <w:rsid w:val="00FF54EF"/>
    <w:rsid w:val="00FF5640"/>
    <w:rsid w:val="00FF5708"/>
    <w:rsid w:val="00FF625A"/>
    <w:rsid w:val="00FF63DA"/>
    <w:rsid w:val="00FF6825"/>
    <w:rsid w:val="00FF6B38"/>
    <w:rsid w:val="00FF6F55"/>
    <w:rsid w:val="00FF73D9"/>
    <w:rsid w:val="00FF747E"/>
    <w:rsid w:val="00FF75FE"/>
    <w:rsid w:val="00FF7611"/>
    <w:rsid w:val="00FF76DB"/>
    <w:rsid w:val="00FF797D"/>
    <w:rsid w:val="00FF79E1"/>
    <w:rsid w:val="00FF7C63"/>
    <w:rsid w:val="00FF7E8F"/>
    <w:rsid w:val="14301519"/>
    <w:rsid w:val="1E3E6E94"/>
    <w:rsid w:val="1EA37E4C"/>
    <w:rsid w:val="1FA443D4"/>
    <w:rsid w:val="5E20832C"/>
    <w:rsid w:val="6868809F"/>
    <w:rsid w:val="7B7775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35E10C3C"/>
  <w15:chartTrackingRefBased/>
  <w15:docId w15:val="{B5A87DCE-CCC4-4746-AA4F-5888BD725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qFormat="1"/>
    <w:lsdException w:name="Title" w:qFormat="1"/>
    <w:lsdException w:name="Default Paragraph Font" w:uiPriority="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00D7"/>
    <w:pPr>
      <w:widowControl w:val="0"/>
      <w:kinsoku w:val="0"/>
      <w:overflowPunct w:val="0"/>
      <w:autoSpaceDE w:val="0"/>
      <w:autoSpaceDN w:val="0"/>
      <w:adjustRightInd w:val="0"/>
      <w:spacing w:after="60"/>
      <w:jc w:val="both"/>
      <w:textAlignment w:val="baseline"/>
    </w:pPr>
    <w:rPr>
      <w:snapToGrid w:val="0"/>
      <w:kern w:val="2"/>
      <w:szCs w:val="22"/>
      <w:lang w:val="en-GB"/>
    </w:rPr>
  </w:style>
  <w:style w:type="paragraph" w:styleId="Heading1">
    <w:name w:val="heading 1"/>
    <w:aliases w:val="H1,h1,app heading 1,l1,Memo Heading 1,h11,h12,h13,h14,h15,h16"/>
    <w:basedOn w:val="Normal"/>
    <w:next w:val="Normal"/>
    <w:qFormat/>
    <w:rsid w:val="007333AE"/>
    <w:pPr>
      <w:keepNext/>
      <w:keepLines/>
      <w:numPr>
        <w:numId w:val="20"/>
      </w:numPr>
      <w:pBdr>
        <w:top w:val="single" w:sz="12" w:space="3" w:color="auto"/>
      </w:pBdr>
      <w:spacing w:before="240" w:after="180"/>
      <w:outlineLvl w:val="0"/>
    </w:pPr>
    <w:rPr>
      <w:rFonts w:ascii="Arial" w:hAnsi="Arial"/>
      <w:sz w:val="36"/>
    </w:rPr>
  </w:style>
  <w:style w:type="paragraph" w:styleId="Heading2">
    <w:name w:val="heading 2"/>
    <w:aliases w:val="H2,Head2A,2,h2,UNDERRUBRIK 1-2,DO NOT USE_h2,h21,Heading 2 Char,H2 Char,h2 Char"/>
    <w:basedOn w:val="Heading1"/>
    <w:next w:val="Normal"/>
    <w:qFormat/>
    <w:rsid w:val="007333AE"/>
    <w:pPr>
      <w:numPr>
        <w:ilvl w:val="1"/>
      </w:numPr>
      <w:pBdr>
        <w:top w:val="none" w:sz="0" w:space="0" w:color="auto"/>
      </w:pBdr>
      <w:spacing w:before="180"/>
      <w:outlineLvl w:val="1"/>
    </w:pPr>
    <w:rPr>
      <w:sz w:val="32"/>
      <w:lang w:val="en-US"/>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DC1C3C"/>
    <w:pPr>
      <w:numPr>
        <w:ilvl w:val="2"/>
      </w:numPr>
      <w:ind w:left="990" w:hanging="990"/>
      <w:outlineLvl w:val="2"/>
    </w:p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kern w:val="0"/>
      <w:sz w:val="22"/>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kern w:val="0"/>
      <w:sz w:val="24"/>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kern w:val="0"/>
      <w:sz w:val="24"/>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kern w:val="0"/>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kern w:val="0"/>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kern w:val="0"/>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kern w:val="0"/>
      <w:sz w:val="18"/>
      <w:szCs w:val="20"/>
    </w:rPr>
  </w:style>
  <w:style w:type="paragraph" w:customStyle="1" w:styleId="TAH">
    <w:name w:val="TAH"/>
    <w:basedOn w:val="TAC"/>
    <w:link w:val="TAHCar"/>
    <w:qFormat/>
    <w:rsid w:val="00622530"/>
    <w:rPr>
      <w:b/>
    </w:rPr>
  </w:style>
  <w:style w:type="paragraph" w:customStyle="1" w:styleId="TAC">
    <w:name w:val="TAC"/>
    <w:basedOn w:val="TAL"/>
    <w:link w:val="TACChar"/>
    <w:qFormat/>
    <w:rsid w:val="00622530"/>
    <w:pPr>
      <w:jc w:val="center"/>
    </w:pPr>
  </w:style>
  <w:style w:type="paragraph" w:customStyle="1" w:styleId="TH">
    <w:name w:val="TH"/>
    <w:basedOn w:val="Normal"/>
    <w:link w:val="THChar"/>
    <w:qFormat/>
    <w:rsid w:val="00622530"/>
    <w:pPr>
      <w:keepNext/>
      <w:keepLines/>
      <w:widowControl/>
      <w:autoSpaceDE/>
      <w:autoSpaceDN/>
      <w:spacing w:before="60" w:after="180"/>
      <w:jc w:val="center"/>
    </w:pPr>
    <w:rPr>
      <w:rFonts w:ascii="Arial" w:eastAsia="MS Mincho" w:hAnsi="Arial"/>
      <w:b/>
      <w:kern w:val="0"/>
      <w:szCs w:val="20"/>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label"/>
    <w:basedOn w:val="Normal"/>
    <w:next w:val="Normal"/>
    <w:link w:val="CaptionChar"/>
    <w:uiPriority w:val="35"/>
    <w:qFormat/>
    <w:rsid w:val="00622530"/>
    <w:pPr>
      <w:widowControl/>
      <w:spacing w:before="120" w:after="120"/>
      <w:jc w:val="left"/>
    </w:pPr>
    <w:rPr>
      <w:b/>
      <w:kern w:val="0"/>
      <w:szCs w:val="20"/>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kern w:val="0"/>
      <w:szCs w:val="20"/>
    </w:rPr>
  </w:style>
  <w:style w:type="character" w:styleId="Hyperlink">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kern w:val="0"/>
      <w:sz w:val="16"/>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0"/>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qFormat/>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AE102E"/>
    <w:pPr>
      <w:widowControl/>
      <w:numPr>
        <w:numId w:val="6"/>
      </w:numPr>
      <w:autoSpaceDE/>
      <w:autoSpaceDN/>
      <w:jc w:val="left"/>
    </w:pPr>
    <w:rPr>
      <w:rFonts w:eastAsia="Gulim"/>
      <w:kern w:val="0"/>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qFormat/>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link w:val="TANChar"/>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rsid w:val="00AE102E"/>
    <w:rPr>
      <w:rFonts w:eastAsia="Gulim"/>
      <w:snapToGrid w:val="0"/>
      <w:szCs w:val="22"/>
      <w:lang w:val="en-GB"/>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DC1C3C"/>
    <w:rPr>
      <w:rFonts w:ascii="Arial" w:hAnsi="Arial"/>
      <w:snapToGrid w:val="0"/>
      <w:kern w:val="2"/>
      <w:sz w:val="32"/>
      <w:szCs w:val="22"/>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TACChar">
    <w:name w:val="TAC Char"/>
    <w:link w:val="TAC"/>
    <w:qFormat/>
    <w:locked/>
    <w:rsid w:val="003B5DB5"/>
    <w:rPr>
      <w:rFonts w:ascii="Arial" w:eastAsia="MS Mincho" w:hAnsi="Arial"/>
      <w:sz w:val="18"/>
      <w:lang w:val="en-GB"/>
    </w:rPr>
  </w:style>
  <w:style w:type="character" w:customStyle="1" w:styleId="TAHCar">
    <w:name w:val="TAH Car"/>
    <w:link w:val="TAH"/>
    <w:qFormat/>
    <w:rsid w:val="003B5DB5"/>
    <w:rPr>
      <w:rFonts w:ascii="Arial" w:eastAsia="MS Mincho" w:hAnsi="Arial"/>
      <w:b/>
      <w:sz w:val="18"/>
      <w:lang w:val="en-GB"/>
    </w:rPr>
  </w:style>
  <w:style w:type="paragraph" w:customStyle="1" w:styleId="Reference">
    <w:name w:val="Reference"/>
    <w:basedOn w:val="Normal"/>
    <w:rsid w:val="003B5DB5"/>
    <w:pPr>
      <w:keepLines/>
      <w:widowControl/>
      <w:numPr>
        <w:numId w:val="7"/>
      </w:numPr>
      <w:spacing w:after="180"/>
      <w:jc w:val="left"/>
    </w:pPr>
    <w:rPr>
      <w:rFonts w:eastAsia="Times New Roman"/>
      <w:kern w:val="0"/>
      <w:szCs w:val="20"/>
      <w:lang w:eastAsia="en-GB"/>
    </w:rPr>
  </w:style>
  <w:style w:type="paragraph" w:customStyle="1" w:styleId="proposal">
    <w:name w:val="proposal"/>
    <w:basedOn w:val="LGTdoc1"/>
    <w:link w:val="proposalChar"/>
    <w:qFormat/>
    <w:rsid w:val="00C418D9"/>
    <w:pPr>
      <w:spacing w:beforeLines="0" w:after="60" w:afterAutospacing="0"/>
    </w:pPr>
    <w:rPr>
      <w:sz w:val="20"/>
      <w:lang w:val="en-US"/>
    </w:rPr>
  </w:style>
  <w:style w:type="character" w:customStyle="1" w:styleId="LGTdoc1Char">
    <w:name w:val="LGTdoc_제목1 Char"/>
    <w:basedOn w:val="DefaultParagraphFont"/>
    <w:link w:val="LGTdoc1"/>
    <w:rsid w:val="00C418D9"/>
    <w:rPr>
      <w:b/>
      <w:sz w:val="28"/>
      <w:lang w:val="en-GB" w:eastAsia="ko-KR"/>
    </w:rPr>
  </w:style>
  <w:style w:type="character" w:customStyle="1" w:styleId="proposalChar">
    <w:name w:val="proposal Char"/>
    <w:basedOn w:val="LGTdoc1Char"/>
    <w:link w:val="proposal"/>
    <w:rsid w:val="00C418D9"/>
    <w:rPr>
      <w:b/>
      <w:sz w:val="28"/>
      <w:lang w:val="en-GB" w:eastAsia="ko-KR"/>
    </w:rPr>
  </w:style>
  <w:style w:type="paragraph" w:customStyle="1" w:styleId="bullet">
    <w:name w:val="bullet"/>
    <w:basedOn w:val="ListParagraph"/>
    <w:link w:val="bulletChar"/>
    <w:qFormat/>
    <w:rsid w:val="00B810B1"/>
    <w:pPr>
      <w:widowControl w:val="0"/>
      <w:numPr>
        <w:numId w:val="8"/>
      </w:numPr>
      <w:overflowPunct/>
      <w:adjustRightInd/>
      <w:contextualSpacing/>
      <w:jc w:val="both"/>
      <w:textAlignment w:val="auto"/>
    </w:pPr>
    <w:rPr>
      <w:rFonts w:eastAsia="Times New Roman"/>
      <w:snapToGrid/>
      <w:kern w:val="2"/>
      <w:szCs w:val="24"/>
    </w:rPr>
  </w:style>
  <w:style w:type="character" w:customStyle="1" w:styleId="bulletChar">
    <w:name w:val="bullet Char"/>
    <w:link w:val="bullet"/>
    <w:rsid w:val="00B810B1"/>
    <w:rPr>
      <w:rFonts w:eastAsia="Times New Roman"/>
      <w:kern w:val="2"/>
      <w:szCs w:val="24"/>
      <w:lang w:val="en-GB"/>
    </w:rPr>
  </w:style>
  <w:style w:type="paragraph" w:customStyle="1" w:styleId="berschrift1H1">
    <w:name w:val="Überschrift 1.H1"/>
    <w:basedOn w:val="Normal"/>
    <w:next w:val="Normal"/>
    <w:rsid w:val="00C64940"/>
    <w:pPr>
      <w:keepNext/>
      <w:keepLines/>
      <w:widowControl/>
      <w:numPr>
        <w:numId w:val="9"/>
      </w:numPr>
      <w:pBdr>
        <w:top w:val="single" w:sz="12" w:space="3" w:color="auto"/>
      </w:pBdr>
      <w:spacing w:before="240" w:after="180"/>
      <w:jc w:val="left"/>
      <w:outlineLvl w:val="0"/>
    </w:pPr>
    <w:rPr>
      <w:rFonts w:ascii="Arial" w:eastAsia="Times New Roman" w:hAnsi="Arial"/>
      <w:snapToGrid/>
      <w:kern w:val="0"/>
      <w:sz w:val="36"/>
      <w:szCs w:val="20"/>
      <w:lang w:eastAsia="de-DE"/>
    </w:rPr>
  </w:style>
  <w:style w:type="paragraph" w:customStyle="1" w:styleId="B2">
    <w:name w:val="B2"/>
    <w:basedOn w:val="List2"/>
    <w:uiPriority w:val="99"/>
    <w:rsid w:val="00254E8D"/>
    <w:pPr>
      <w:widowControl/>
      <w:spacing w:after="180"/>
      <w:ind w:left="851" w:hanging="284"/>
      <w:contextualSpacing w:val="0"/>
      <w:jc w:val="left"/>
      <w:textAlignment w:val="auto"/>
    </w:pPr>
    <w:rPr>
      <w:rFonts w:eastAsia="Times New Roman"/>
      <w:snapToGrid/>
      <w:kern w:val="0"/>
      <w:szCs w:val="20"/>
      <w:lang w:eastAsia="en-GB"/>
    </w:rPr>
  </w:style>
  <w:style w:type="paragraph" w:styleId="List2">
    <w:name w:val="List 2"/>
    <w:basedOn w:val="Normal"/>
    <w:rsid w:val="00254E8D"/>
    <w:pPr>
      <w:ind w:left="720" w:hanging="360"/>
      <w:contextualSpacing/>
    </w:pPr>
  </w:style>
  <w:style w:type="table" w:styleId="TableGridLight">
    <w:name w:val="Grid Table Light"/>
    <w:basedOn w:val="TableNormal"/>
    <w:uiPriority w:val="40"/>
    <w:rsid w:val="00FF3DC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rsid w:val="000C7DAB"/>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word">
    <w:name w:val="word"/>
    <w:basedOn w:val="DefaultParagraphFont"/>
    <w:rsid w:val="000C7DAB"/>
  </w:style>
  <w:style w:type="numbering" w:customStyle="1" w:styleId="StyleH1B">
    <w:name w:val="StyleH1B"/>
    <w:uiPriority w:val="99"/>
    <w:rsid w:val="000D3638"/>
    <w:pPr>
      <w:numPr>
        <w:numId w:val="10"/>
      </w:numPr>
    </w:pPr>
  </w:style>
  <w:style w:type="character" w:styleId="FollowedHyperlink">
    <w:name w:val="FollowedHyperlink"/>
    <w:basedOn w:val="DefaultParagraphFont"/>
    <w:uiPriority w:val="99"/>
    <w:unhideWhenUsed/>
    <w:rsid w:val="006C1313"/>
    <w:rPr>
      <w:color w:val="954F72"/>
      <w:u w:val="single"/>
    </w:rPr>
  </w:style>
  <w:style w:type="paragraph" w:customStyle="1" w:styleId="msonormal0">
    <w:name w:val="msonormal"/>
    <w:basedOn w:val="Normal"/>
    <w:rsid w:val="006C1313"/>
    <w:pPr>
      <w:widowControl/>
      <w:kinsoku/>
      <w:overflowPunct/>
      <w:autoSpaceDE/>
      <w:autoSpaceDN/>
      <w:adjustRightInd/>
      <w:spacing w:before="100" w:beforeAutospacing="1" w:after="100" w:afterAutospacing="1"/>
      <w:jc w:val="left"/>
      <w:textAlignment w:val="auto"/>
    </w:pPr>
    <w:rPr>
      <w:rFonts w:eastAsia="Times New Roman"/>
      <w:snapToGrid/>
      <w:kern w:val="0"/>
      <w:sz w:val="24"/>
      <w:szCs w:val="24"/>
      <w:lang w:val="en-US"/>
    </w:rPr>
  </w:style>
  <w:style w:type="paragraph" w:customStyle="1" w:styleId="xl65">
    <w:name w:val="xl65"/>
    <w:basedOn w:val="Normal"/>
    <w:rsid w:val="006C1313"/>
    <w:pPr>
      <w:widowControl/>
      <w:pBdr>
        <w:top w:val="single" w:sz="4" w:space="0" w:color="auto"/>
        <w:left w:val="single" w:sz="4" w:space="0" w:color="auto"/>
        <w:bottom w:val="single" w:sz="4" w:space="0" w:color="auto"/>
        <w:right w:val="single" w:sz="4" w:space="0" w:color="auto"/>
      </w:pBdr>
      <w:kinsoku/>
      <w:overflowPunct/>
      <w:autoSpaceDE/>
      <w:autoSpaceDN/>
      <w:adjustRightInd/>
      <w:spacing w:before="100" w:beforeAutospacing="1" w:after="100" w:afterAutospacing="1"/>
      <w:jc w:val="left"/>
      <w:textAlignment w:val="auto"/>
    </w:pPr>
    <w:rPr>
      <w:rFonts w:eastAsia="Times New Roman"/>
      <w:snapToGrid/>
      <w:kern w:val="0"/>
      <w:sz w:val="24"/>
      <w:szCs w:val="24"/>
      <w:lang w:val="en-US"/>
    </w:rPr>
  </w:style>
  <w:style w:type="character" w:customStyle="1" w:styleId="TANChar">
    <w:name w:val="TAN Char"/>
    <w:link w:val="TAN"/>
    <w:rsid w:val="000974FE"/>
    <w:rPr>
      <w:rFonts w:ascii="Arial" w:eastAsia="Times New Roman" w:hAnsi="Arial"/>
      <w:snapToGrid w:val="0"/>
      <w:sz w:val="18"/>
      <w:lang w:val="en-GB"/>
    </w:rPr>
  </w:style>
  <w:style w:type="character" w:styleId="UnresolvedMention">
    <w:name w:val="Unresolved Mention"/>
    <w:basedOn w:val="DefaultParagraphFont"/>
    <w:uiPriority w:val="99"/>
    <w:semiHidden/>
    <w:unhideWhenUsed/>
    <w:rsid w:val="008E3E61"/>
    <w:rPr>
      <w:color w:val="605E5C"/>
      <w:shd w:val="clear" w:color="auto" w:fill="E1DFDD"/>
    </w:rPr>
  </w:style>
  <w:style w:type="paragraph" w:styleId="Title">
    <w:name w:val="Title"/>
    <w:basedOn w:val="Normal"/>
    <w:next w:val="Normal"/>
    <w:link w:val="TitleChar"/>
    <w:qFormat/>
    <w:rsid w:val="00D25E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25EB1"/>
    <w:rPr>
      <w:rFonts w:asciiTheme="majorHAnsi" w:eastAsiaTheme="majorEastAsia" w:hAnsiTheme="majorHAnsi" w:cstheme="majorBidi"/>
      <w:snapToGrid w:val="0"/>
      <w:spacing w:val="-10"/>
      <w:kern w:val="28"/>
      <w:sz w:val="56"/>
      <w:szCs w:val="5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1103541">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69474949">
      <w:bodyDiv w:val="1"/>
      <w:marLeft w:val="0"/>
      <w:marRight w:val="0"/>
      <w:marTop w:val="0"/>
      <w:marBottom w:val="0"/>
      <w:divBdr>
        <w:top w:val="none" w:sz="0" w:space="0" w:color="auto"/>
        <w:left w:val="none" w:sz="0" w:space="0" w:color="auto"/>
        <w:bottom w:val="none" w:sz="0" w:space="0" w:color="auto"/>
        <w:right w:val="none" w:sz="0" w:space="0" w:color="auto"/>
      </w:divBdr>
      <w:divsChild>
        <w:div w:id="299654607">
          <w:marLeft w:val="547"/>
          <w:marRight w:val="0"/>
          <w:marTop w:val="115"/>
          <w:marBottom w:val="0"/>
          <w:divBdr>
            <w:top w:val="none" w:sz="0" w:space="0" w:color="auto"/>
            <w:left w:val="none" w:sz="0" w:space="0" w:color="auto"/>
            <w:bottom w:val="none" w:sz="0" w:space="0" w:color="auto"/>
            <w:right w:val="none" w:sz="0" w:space="0" w:color="auto"/>
          </w:divBdr>
        </w:div>
      </w:divsChild>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510233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2141654204">
          <w:marLeft w:val="446"/>
          <w:marRight w:val="0"/>
          <w:marTop w:val="10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391467461">
      <w:bodyDiv w:val="1"/>
      <w:marLeft w:val="0"/>
      <w:marRight w:val="0"/>
      <w:marTop w:val="0"/>
      <w:marBottom w:val="0"/>
      <w:divBdr>
        <w:top w:val="none" w:sz="0" w:space="0" w:color="auto"/>
        <w:left w:val="none" w:sz="0" w:space="0" w:color="auto"/>
        <w:bottom w:val="none" w:sz="0" w:space="0" w:color="auto"/>
        <w:right w:val="none" w:sz="0" w:space="0" w:color="auto"/>
      </w:divBdr>
      <w:divsChild>
        <w:div w:id="34543917">
          <w:marLeft w:val="1800"/>
          <w:marRight w:val="0"/>
          <w:marTop w:val="86"/>
          <w:marBottom w:val="0"/>
          <w:divBdr>
            <w:top w:val="none" w:sz="0" w:space="0" w:color="auto"/>
            <w:left w:val="none" w:sz="0" w:space="0" w:color="auto"/>
            <w:bottom w:val="none" w:sz="0" w:space="0" w:color="auto"/>
            <w:right w:val="none" w:sz="0" w:space="0" w:color="auto"/>
          </w:divBdr>
        </w:div>
        <w:div w:id="312026143">
          <w:marLeft w:val="1080"/>
          <w:marRight w:val="0"/>
          <w:marTop w:val="86"/>
          <w:marBottom w:val="0"/>
          <w:divBdr>
            <w:top w:val="none" w:sz="0" w:space="0" w:color="auto"/>
            <w:left w:val="none" w:sz="0" w:space="0" w:color="auto"/>
            <w:bottom w:val="none" w:sz="0" w:space="0" w:color="auto"/>
            <w:right w:val="none" w:sz="0" w:space="0" w:color="auto"/>
          </w:divBdr>
        </w:div>
        <w:div w:id="1539122604">
          <w:marLeft w:val="1800"/>
          <w:marRight w:val="0"/>
          <w:marTop w:val="86"/>
          <w:marBottom w:val="0"/>
          <w:divBdr>
            <w:top w:val="none" w:sz="0" w:space="0" w:color="auto"/>
            <w:left w:val="none" w:sz="0" w:space="0" w:color="auto"/>
            <w:bottom w:val="none" w:sz="0" w:space="0" w:color="auto"/>
            <w:right w:val="none" w:sz="0" w:space="0" w:color="auto"/>
          </w:divBdr>
        </w:div>
        <w:div w:id="1756433940">
          <w:marLeft w:val="1800"/>
          <w:marRight w:val="0"/>
          <w:marTop w:val="86"/>
          <w:marBottom w:val="0"/>
          <w:divBdr>
            <w:top w:val="none" w:sz="0" w:space="0" w:color="auto"/>
            <w:left w:val="none" w:sz="0" w:space="0" w:color="auto"/>
            <w:bottom w:val="none" w:sz="0" w:space="0" w:color="auto"/>
            <w:right w:val="none" w:sz="0" w:space="0" w:color="auto"/>
          </w:divBdr>
        </w:div>
      </w:divsChild>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1360455">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0631011">
      <w:bodyDiv w:val="1"/>
      <w:marLeft w:val="0"/>
      <w:marRight w:val="0"/>
      <w:marTop w:val="0"/>
      <w:marBottom w:val="0"/>
      <w:divBdr>
        <w:top w:val="none" w:sz="0" w:space="0" w:color="auto"/>
        <w:left w:val="none" w:sz="0" w:space="0" w:color="auto"/>
        <w:bottom w:val="none" w:sz="0" w:space="0" w:color="auto"/>
        <w:right w:val="none" w:sz="0" w:space="0" w:color="auto"/>
      </w:divBdr>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1663828">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6854885">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2147489">
      <w:bodyDiv w:val="1"/>
      <w:marLeft w:val="0"/>
      <w:marRight w:val="0"/>
      <w:marTop w:val="0"/>
      <w:marBottom w:val="0"/>
      <w:divBdr>
        <w:top w:val="none" w:sz="0" w:space="0" w:color="auto"/>
        <w:left w:val="none" w:sz="0" w:space="0" w:color="auto"/>
        <w:bottom w:val="none" w:sz="0" w:space="0" w:color="auto"/>
        <w:right w:val="none" w:sz="0" w:space="0" w:color="auto"/>
      </w:divBdr>
      <w:divsChild>
        <w:div w:id="1522890806">
          <w:marLeft w:val="533"/>
          <w:marRight w:val="0"/>
          <w:marTop w:val="0"/>
          <w:marBottom w:val="0"/>
          <w:divBdr>
            <w:top w:val="none" w:sz="0" w:space="0" w:color="auto"/>
            <w:left w:val="none" w:sz="0" w:space="0" w:color="auto"/>
            <w:bottom w:val="none" w:sz="0" w:space="0" w:color="auto"/>
            <w:right w:val="none" w:sz="0" w:space="0" w:color="auto"/>
          </w:divBdr>
        </w:div>
      </w:divsChild>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8521882">
      <w:bodyDiv w:val="1"/>
      <w:marLeft w:val="0"/>
      <w:marRight w:val="0"/>
      <w:marTop w:val="0"/>
      <w:marBottom w:val="0"/>
      <w:divBdr>
        <w:top w:val="none" w:sz="0" w:space="0" w:color="auto"/>
        <w:left w:val="none" w:sz="0" w:space="0" w:color="auto"/>
        <w:bottom w:val="none" w:sz="0" w:space="0" w:color="auto"/>
        <w:right w:val="none" w:sz="0" w:space="0" w:color="auto"/>
      </w:divBdr>
      <w:divsChild>
        <w:div w:id="547762832">
          <w:marLeft w:val="547"/>
          <w:marRight w:val="0"/>
          <w:marTop w:val="115"/>
          <w:marBottom w:val="0"/>
          <w:divBdr>
            <w:top w:val="none" w:sz="0" w:space="0" w:color="auto"/>
            <w:left w:val="none" w:sz="0" w:space="0" w:color="auto"/>
            <w:bottom w:val="none" w:sz="0" w:space="0" w:color="auto"/>
            <w:right w:val="none" w:sz="0" w:space="0" w:color="auto"/>
          </w:divBdr>
        </w:div>
        <w:div w:id="1077552620">
          <w:marLeft w:val="1800"/>
          <w:marRight w:val="0"/>
          <w:marTop w:val="86"/>
          <w:marBottom w:val="0"/>
          <w:divBdr>
            <w:top w:val="none" w:sz="0" w:space="0" w:color="auto"/>
            <w:left w:val="none" w:sz="0" w:space="0" w:color="auto"/>
            <w:bottom w:val="none" w:sz="0" w:space="0" w:color="auto"/>
            <w:right w:val="none" w:sz="0" w:space="0" w:color="auto"/>
          </w:divBdr>
        </w:div>
        <w:div w:id="1092776981">
          <w:marLeft w:val="1080"/>
          <w:marRight w:val="0"/>
          <w:marTop w:val="96"/>
          <w:marBottom w:val="0"/>
          <w:divBdr>
            <w:top w:val="none" w:sz="0" w:space="0" w:color="auto"/>
            <w:left w:val="none" w:sz="0" w:space="0" w:color="auto"/>
            <w:bottom w:val="none" w:sz="0" w:space="0" w:color="auto"/>
            <w:right w:val="none" w:sz="0" w:space="0" w:color="auto"/>
          </w:divBdr>
        </w:div>
        <w:div w:id="1769352406">
          <w:marLeft w:val="1080"/>
          <w:marRight w:val="0"/>
          <w:marTop w:val="96"/>
          <w:marBottom w:val="0"/>
          <w:divBdr>
            <w:top w:val="none" w:sz="0" w:space="0" w:color="auto"/>
            <w:left w:val="none" w:sz="0" w:space="0" w:color="auto"/>
            <w:bottom w:val="none" w:sz="0" w:space="0" w:color="auto"/>
            <w:right w:val="none" w:sz="0" w:space="0" w:color="auto"/>
          </w:divBdr>
        </w:div>
        <w:div w:id="1958565916">
          <w:marLeft w:val="1800"/>
          <w:marRight w:val="0"/>
          <w:marTop w:val="86"/>
          <w:marBottom w:val="0"/>
          <w:divBdr>
            <w:top w:val="none" w:sz="0" w:space="0" w:color="auto"/>
            <w:left w:val="none" w:sz="0" w:space="0" w:color="auto"/>
            <w:bottom w:val="none" w:sz="0" w:space="0" w:color="auto"/>
            <w:right w:val="none" w:sz="0" w:space="0" w:color="auto"/>
          </w:divBdr>
        </w:div>
      </w:divsChild>
    </w:div>
    <w:div w:id="1463303388">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09295131">
      <w:bodyDiv w:val="1"/>
      <w:marLeft w:val="0"/>
      <w:marRight w:val="0"/>
      <w:marTop w:val="0"/>
      <w:marBottom w:val="0"/>
      <w:divBdr>
        <w:top w:val="none" w:sz="0" w:space="0" w:color="auto"/>
        <w:left w:val="none" w:sz="0" w:space="0" w:color="auto"/>
        <w:bottom w:val="none" w:sz="0" w:space="0" w:color="auto"/>
        <w:right w:val="none" w:sz="0" w:space="0" w:color="auto"/>
      </w:divBdr>
      <w:divsChild>
        <w:div w:id="588973913">
          <w:marLeft w:val="446"/>
          <w:marRight w:val="0"/>
          <w:marTop w:val="0"/>
          <w:marBottom w:val="60"/>
          <w:divBdr>
            <w:top w:val="none" w:sz="0" w:space="0" w:color="auto"/>
            <w:left w:val="none" w:sz="0" w:space="0" w:color="auto"/>
            <w:bottom w:val="none" w:sz="0" w:space="0" w:color="auto"/>
            <w:right w:val="none" w:sz="0" w:space="0" w:color="auto"/>
          </w:divBdr>
        </w:div>
        <w:div w:id="588387088">
          <w:marLeft w:val="446"/>
          <w:marRight w:val="0"/>
          <w:marTop w:val="0"/>
          <w:marBottom w:val="60"/>
          <w:divBdr>
            <w:top w:val="none" w:sz="0" w:space="0" w:color="auto"/>
            <w:left w:val="none" w:sz="0" w:space="0" w:color="auto"/>
            <w:bottom w:val="none" w:sz="0" w:space="0" w:color="auto"/>
            <w:right w:val="none" w:sz="0" w:space="0" w:color="auto"/>
          </w:divBdr>
        </w:div>
      </w:divsChild>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06647086">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19683287">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30958167">
          <w:marLeft w:val="1627"/>
          <w:marRight w:val="0"/>
          <w:marTop w:val="86"/>
          <w:marBottom w:val="0"/>
          <w:divBdr>
            <w:top w:val="none" w:sz="0" w:space="0" w:color="auto"/>
            <w:left w:val="none" w:sz="0" w:space="0" w:color="auto"/>
            <w:bottom w:val="none" w:sz="0" w:space="0" w:color="auto"/>
            <w:right w:val="none" w:sz="0" w:space="0" w:color="auto"/>
          </w:divBdr>
        </w:div>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57296715">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46104146">
      <w:bodyDiv w:val="1"/>
      <w:marLeft w:val="0"/>
      <w:marRight w:val="0"/>
      <w:marTop w:val="0"/>
      <w:marBottom w:val="0"/>
      <w:divBdr>
        <w:top w:val="none" w:sz="0" w:space="0" w:color="auto"/>
        <w:left w:val="none" w:sz="0" w:space="0" w:color="auto"/>
        <w:bottom w:val="none" w:sz="0" w:space="0" w:color="auto"/>
        <w:right w:val="none" w:sz="0" w:space="0" w:color="auto"/>
      </w:divBdr>
      <w:divsChild>
        <w:div w:id="1656371220">
          <w:marLeft w:val="1080"/>
          <w:marRight w:val="0"/>
          <w:marTop w:val="96"/>
          <w:marBottom w:val="0"/>
          <w:divBdr>
            <w:top w:val="none" w:sz="0" w:space="0" w:color="auto"/>
            <w:left w:val="none" w:sz="0" w:space="0" w:color="auto"/>
            <w:bottom w:val="none" w:sz="0" w:space="0" w:color="auto"/>
            <w:right w:val="none" w:sz="0" w:space="0" w:color="auto"/>
          </w:divBdr>
        </w:div>
      </w:divsChild>
    </w:div>
    <w:div w:id="1751274590">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1674230">
      <w:bodyDiv w:val="1"/>
      <w:marLeft w:val="0"/>
      <w:marRight w:val="0"/>
      <w:marTop w:val="0"/>
      <w:marBottom w:val="0"/>
      <w:divBdr>
        <w:top w:val="none" w:sz="0" w:space="0" w:color="auto"/>
        <w:left w:val="none" w:sz="0" w:space="0" w:color="auto"/>
        <w:bottom w:val="none" w:sz="0" w:space="0" w:color="auto"/>
        <w:right w:val="none" w:sz="0" w:space="0" w:color="auto"/>
      </w:divBdr>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2397726">
      <w:bodyDiv w:val="1"/>
      <w:marLeft w:val="0"/>
      <w:marRight w:val="0"/>
      <w:marTop w:val="0"/>
      <w:marBottom w:val="0"/>
      <w:divBdr>
        <w:top w:val="none" w:sz="0" w:space="0" w:color="auto"/>
        <w:left w:val="none" w:sz="0" w:space="0" w:color="auto"/>
        <w:bottom w:val="none" w:sz="0" w:space="0" w:color="auto"/>
        <w:right w:val="none" w:sz="0" w:space="0" w:color="auto"/>
      </w:divBdr>
      <w:divsChild>
        <w:div w:id="973215441">
          <w:marLeft w:val="403"/>
          <w:marRight w:val="0"/>
          <w:marTop w:val="86"/>
          <w:marBottom w:val="0"/>
          <w:divBdr>
            <w:top w:val="none" w:sz="0" w:space="0" w:color="auto"/>
            <w:left w:val="none" w:sz="0" w:space="0" w:color="auto"/>
            <w:bottom w:val="none" w:sz="0" w:space="0" w:color="auto"/>
            <w:right w:val="none" w:sz="0" w:space="0" w:color="auto"/>
          </w:divBdr>
        </w:div>
        <w:div w:id="1605647886">
          <w:marLeft w:val="878"/>
          <w:marRight w:val="0"/>
          <w:marTop w:val="86"/>
          <w:marBottom w:val="0"/>
          <w:divBdr>
            <w:top w:val="none" w:sz="0" w:space="0" w:color="auto"/>
            <w:left w:val="none" w:sz="0" w:space="0" w:color="auto"/>
            <w:bottom w:val="none" w:sz="0" w:space="0" w:color="auto"/>
            <w:right w:val="none" w:sz="0" w:space="0" w:color="auto"/>
          </w:divBdr>
        </w:div>
        <w:div w:id="329909537">
          <w:marLeft w:val="878"/>
          <w:marRight w:val="0"/>
          <w:marTop w:val="86"/>
          <w:marBottom w:val="0"/>
          <w:divBdr>
            <w:top w:val="none" w:sz="0" w:space="0" w:color="auto"/>
            <w:left w:val="none" w:sz="0" w:space="0" w:color="auto"/>
            <w:bottom w:val="none" w:sz="0" w:space="0" w:color="auto"/>
            <w:right w:val="none" w:sz="0" w:space="0" w:color="auto"/>
          </w:divBdr>
        </w:div>
        <w:div w:id="613831562">
          <w:marLeft w:val="878"/>
          <w:marRight w:val="0"/>
          <w:marTop w:val="86"/>
          <w:marBottom w:val="0"/>
          <w:divBdr>
            <w:top w:val="none" w:sz="0" w:space="0" w:color="auto"/>
            <w:left w:val="none" w:sz="0" w:space="0" w:color="auto"/>
            <w:bottom w:val="none" w:sz="0" w:space="0" w:color="auto"/>
            <w:right w:val="none" w:sz="0" w:space="0" w:color="auto"/>
          </w:divBdr>
        </w:div>
        <w:div w:id="2052150918">
          <w:marLeft w:val="878"/>
          <w:marRight w:val="0"/>
          <w:marTop w:val="86"/>
          <w:marBottom w:val="0"/>
          <w:divBdr>
            <w:top w:val="none" w:sz="0" w:space="0" w:color="auto"/>
            <w:left w:val="none" w:sz="0" w:space="0" w:color="auto"/>
            <w:bottom w:val="none" w:sz="0" w:space="0" w:color="auto"/>
            <w:right w:val="none" w:sz="0" w:space="0" w:color="auto"/>
          </w:divBdr>
        </w:div>
        <w:div w:id="933632588">
          <w:marLeft w:val="403"/>
          <w:marRight w:val="0"/>
          <w:marTop w:val="86"/>
          <w:marBottom w:val="0"/>
          <w:divBdr>
            <w:top w:val="none" w:sz="0" w:space="0" w:color="auto"/>
            <w:left w:val="none" w:sz="0" w:space="0" w:color="auto"/>
            <w:bottom w:val="none" w:sz="0" w:space="0" w:color="auto"/>
            <w:right w:val="none" w:sz="0" w:space="0" w:color="auto"/>
          </w:divBdr>
        </w:div>
        <w:div w:id="1425107675">
          <w:marLeft w:val="878"/>
          <w:marRight w:val="0"/>
          <w:marTop w:val="86"/>
          <w:marBottom w:val="0"/>
          <w:divBdr>
            <w:top w:val="none" w:sz="0" w:space="0" w:color="auto"/>
            <w:left w:val="none" w:sz="0" w:space="0" w:color="auto"/>
            <w:bottom w:val="none" w:sz="0" w:space="0" w:color="auto"/>
            <w:right w:val="none" w:sz="0" w:space="0" w:color="auto"/>
          </w:divBdr>
        </w:div>
        <w:div w:id="608008944">
          <w:marLeft w:val="1210"/>
          <w:marRight w:val="0"/>
          <w:marTop w:val="77"/>
          <w:marBottom w:val="0"/>
          <w:divBdr>
            <w:top w:val="none" w:sz="0" w:space="0" w:color="auto"/>
            <w:left w:val="none" w:sz="0" w:space="0" w:color="auto"/>
            <w:bottom w:val="none" w:sz="0" w:space="0" w:color="auto"/>
            <w:right w:val="none" w:sz="0" w:space="0" w:color="auto"/>
          </w:divBdr>
        </w:div>
        <w:div w:id="1001352396">
          <w:marLeft w:val="1210"/>
          <w:marRight w:val="0"/>
          <w:marTop w:val="77"/>
          <w:marBottom w:val="0"/>
          <w:divBdr>
            <w:top w:val="none" w:sz="0" w:space="0" w:color="auto"/>
            <w:left w:val="none" w:sz="0" w:space="0" w:color="auto"/>
            <w:bottom w:val="none" w:sz="0" w:space="0" w:color="auto"/>
            <w:right w:val="none" w:sz="0" w:space="0" w:color="auto"/>
          </w:divBdr>
        </w:div>
      </w:divsChild>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516321">
      <w:bodyDiv w:val="1"/>
      <w:marLeft w:val="0"/>
      <w:marRight w:val="0"/>
      <w:marTop w:val="0"/>
      <w:marBottom w:val="0"/>
      <w:divBdr>
        <w:top w:val="none" w:sz="0" w:space="0" w:color="auto"/>
        <w:left w:val="none" w:sz="0" w:space="0" w:color="auto"/>
        <w:bottom w:val="none" w:sz="0" w:space="0" w:color="auto"/>
        <w:right w:val="none" w:sz="0" w:space="0" w:color="auto"/>
      </w:divBdr>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69571970">
      <w:bodyDiv w:val="1"/>
      <w:marLeft w:val="0"/>
      <w:marRight w:val="0"/>
      <w:marTop w:val="0"/>
      <w:marBottom w:val="0"/>
      <w:divBdr>
        <w:top w:val="none" w:sz="0" w:space="0" w:color="auto"/>
        <w:left w:val="none" w:sz="0" w:space="0" w:color="auto"/>
        <w:bottom w:val="none" w:sz="0" w:space="0" w:color="auto"/>
        <w:right w:val="none" w:sz="0" w:space="0" w:color="auto"/>
      </w:divBdr>
      <w:divsChild>
        <w:div w:id="238030090">
          <w:marLeft w:val="0"/>
          <w:marRight w:val="0"/>
          <w:marTop w:val="0"/>
          <w:marBottom w:val="0"/>
          <w:divBdr>
            <w:top w:val="none" w:sz="0" w:space="0" w:color="auto"/>
            <w:left w:val="none" w:sz="0" w:space="0" w:color="auto"/>
            <w:bottom w:val="none" w:sz="0" w:space="0" w:color="auto"/>
            <w:right w:val="none" w:sz="0" w:space="0" w:color="auto"/>
          </w:divBdr>
        </w:div>
        <w:div w:id="574970088">
          <w:marLeft w:val="0"/>
          <w:marRight w:val="0"/>
          <w:marTop w:val="0"/>
          <w:marBottom w:val="0"/>
          <w:divBdr>
            <w:top w:val="none" w:sz="0" w:space="0" w:color="auto"/>
            <w:left w:val="none" w:sz="0" w:space="0" w:color="auto"/>
            <w:bottom w:val="none" w:sz="0" w:space="0" w:color="auto"/>
            <w:right w:val="none" w:sz="0" w:space="0" w:color="auto"/>
          </w:divBdr>
        </w:div>
        <w:div w:id="1018698654">
          <w:marLeft w:val="0"/>
          <w:marRight w:val="0"/>
          <w:marTop w:val="0"/>
          <w:marBottom w:val="0"/>
          <w:divBdr>
            <w:top w:val="none" w:sz="0" w:space="0" w:color="auto"/>
            <w:left w:val="none" w:sz="0" w:space="0" w:color="auto"/>
            <w:bottom w:val="none" w:sz="0" w:space="0" w:color="auto"/>
            <w:right w:val="none" w:sz="0" w:space="0" w:color="auto"/>
          </w:divBdr>
        </w:div>
        <w:div w:id="1785608556">
          <w:marLeft w:val="0"/>
          <w:marRight w:val="0"/>
          <w:marTop w:val="0"/>
          <w:marBottom w:val="0"/>
          <w:divBdr>
            <w:top w:val="none" w:sz="0" w:space="0" w:color="auto"/>
            <w:left w:val="none" w:sz="0" w:space="0" w:color="auto"/>
            <w:bottom w:val="none" w:sz="0" w:space="0" w:color="auto"/>
            <w:right w:val="none" w:sz="0" w:space="0" w:color="auto"/>
          </w:divBdr>
        </w:div>
        <w:div w:id="2120681712">
          <w:marLeft w:val="0"/>
          <w:marRight w:val="0"/>
          <w:marTop w:val="0"/>
          <w:marBottom w:val="0"/>
          <w:divBdr>
            <w:top w:val="none" w:sz="0" w:space="0" w:color="auto"/>
            <w:left w:val="none" w:sz="0" w:space="0" w:color="auto"/>
            <w:bottom w:val="none" w:sz="0" w:space="0" w:color="auto"/>
            <w:right w:val="none" w:sz="0" w:space="0" w:color="auto"/>
          </w:divBdr>
        </w:div>
      </w:divsChild>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87145712">
      <w:bodyDiv w:val="1"/>
      <w:marLeft w:val="0"/>
      <w:marRight w:val="0"/>
      <w:marTop w:val="0"/>
      <w:marBottom w:val="0"/>
      <w:divBdr>
        <w:top w:val="none" w:sz="0" w:space="0" w:color="auto"/>
        <w:left w:val="none" w:sz="0" w:space="0" w:color="auto"/>
        <w:bottom w:val="none" w:sz="0" w:space="0" w:color="auto"/>
        <w:right w:val="none" w:sz="0" w:space="0" w:color="auto"/>
      </w:divBdr>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7.png"/><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oter" Target="footer1.xml"/><Relationship Id="rId8" Type="http://schemas.openxmlformats.org/officeDocument/2006/relationships/styles" Target="styles.xml"/><Relationship Id="rId51"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PersistId xmlns="df4eea7b-52db-4162-980b-b352f1b580a3">false</_dlc_DocIdPersistId>
    <_dlc_DocId xmlns="df4eea7b-52db-4162-980b-b352f1b580a3">3EQ6UJ4K66FU-116443906-38690</_dlc_DocId>
    <_dlc_DocIdUrl xmlns="df4eea7b-52db-4162-980b-b352f1b580a3">
      <Url>https://projects.qualcomm.com/sites/meridian/_layouts/15/DocIdRedir.aspx?ID=3EQ6UJ4K66FU-116443906-38690</Url>
      <Description>3EQ6UJ4K66FU-116443906-38690</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2.xml><?xml version="1.0" encoding="utf-8"?>
<ds:datastoreItem xmlns:ds="http://schemas.openxmlformats.org/officeDocument/2006/customXml" ds:itemID="{7F25A7B4-89CB-4715-9A4E-FD19978970A1}">
  <ds:schemaRefs>
    <ds:schemaRef ds:uri="http://schemas.microsoft.com/sharepoint/events"/>
  </ds:schemaRefs>
</ds:datastoreItem>
</file>

<file path=customXml/itemProps3.xml><?xml version="1.0" encoding="utf-8"?>
<ds:datastoreItem xmlns:ds="http://schemas.openxmlformats.org/officeDocument/2006/customXml" ds:itemID="{232A094E-178E-4C9B-8D9D-CCAF127D4559}">
  <ds:schemaRefs>
    <ds:schemaRef ds:uri="http://schemas.openxmlformats.org/officeDocument/2006/bibliography"/>
  </ds:schemaRefs>
</ds:datastoreItem>
</file>

<file path=customXml/itemProps4.xml><?xml version="1.0" encoding="utf-8"?>
<ds:datastoreItem xmlns:ds="http://schemas.openxmlformats.org/officeDocument/2006/customXml" ds:itemID="{C246974D-C8FA-4167-9E9A-464AF442ADF4}">
  <ds:schemaRefs>
    <ds:schemaRef ds:uri="http://schemas.openxmlformats.org/officeDocument/2006/bibliography"/>
  </ds:schemaRefs>
</ds:datastoreItem>
</file>

<file path=customXml/itemProps5.xml><?xml version="1.0" encoding="utf-8"?>
<ds:datastoreItem xmlns:ds="http://schemas.openxmlformats.org/officeDocument/2006/customXml" ds:itemID="{52441935-4644-45CB-848D-32FF54027708}">
  <ds:schemaRefs>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schemas.microsoft.com/sharepoint/v4"/>
    <ds:schemaRef ds:uri="http://purl.org/dc/terms/"/>
    <ds:schemaRef ds:uri="http://schemas.openxmlformats.org/package/2006/metadata/core-properties"/>
    <ds:schemaRef ds:uri="df4eea7b-52db-4162-980b-b352f1b580a3"/>
    <ds:schemaRef ds:uri="http://www.w3.org/XML/1998/namespace"/>
    <ds:schemaRef ds:uri="http://purl.org/dc/dcmitype/"/>
  </ds:schemaRefs>
</ds:datastoreItem>
</file>

<file path=customXml/itemProps6.xml><?xml version="1.0" encoding="utf-8"?>
<ds:datastoreItem xmlns:ds="http://schemas.openxmlformats.org/officeDocument/2006/customXml" ds:itemID="{1C7BB4F4-F3D6-4390-AF4F-32F3B64FE7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1792</TotalTime>
  <Pages>13</Pages>
  <Words>4506</Words>
  <Characters>25688</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Channel Acccess Mechanisms</vt:lpstr>
    </vt:vector>
  </TitlesOfParts>
  <Company>LGE</Company>
  <LinksUpToDate>false</LinksUpToDate>
  <CharactersWithSpaces>30134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Channel Acccess Mechanisms</dc:title>
  <dc:subject/>
  <dc:creator>weichao@qti.qualcomm.com</dc:creator>
  <cp:keywords/>
  <dc:description/>
  <cp:lastModifiedBy>Vinay Chande</cp:lastModifiedBy>
  <cp:revision>78</cp:revision>
  <cp:lastPrinted>2010-08-13T21:54:00Z</cp:lastPrinted>
  <dcterms:created xsi:type="dcterms:W3CDTF">2020-08-04T17:05:00Z</dcterms:created>
  <dcterms:modified xsi:type="dcterms:W3CDTF">2020-08-08T04:57:00Z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0x010100B85C6574B4423147967AFA97304B0FFB</vt:lpwstr>
  </property>
  <property fmtid="{D5CDD505-2E9C-101B-9397-08002B2CF9AE}" pid="3" name="_dlc_DocIdItemGuid">
    <vt:lpwstr>b96efcd5-29e4-4266-bbb7-89a988fda8b9</vt:lpwstr>
  </property>
  <property fmtid="{D5CDD505-2E9C-101B-9397-08002B2CF9AE}" pid="4" name="Order">
    <vt:r8>3538300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ies>
</file>